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72" w:rsidRDefault="008547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4772" w:rsidRDefault="00854772">
      <w:pPr>
        <w:pStyle w:val="ConsPlusNormal"/>
        <w:jc w:val="both"/>
        <w:outlineLvl w:val="0"/>
      </w:pPr>
    </w:p>
    <w:p w:rsidR="00854772" w:rsidRDefault="00854772">
      <w:pPr>
        <w:pStyle w:val="ConsPlusNormal"/>
        <w:outlineLvl w:val="0"/>
      </w:pPr>
      <w:r>
        <w:t>Зарегистрировано в Минюсте России 24 апреля 2020 г. N 58210</w:t>
      </w:r>
    </w:p>
    <w:p w:rsidR="00854772" w:rsidRDefault="008547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</w:pPr>
      <w:r>
        <w:t>МИНИСТЕРСТВО ПРИРОДНЫХ РЕСУРСОВ И ЭКОЛОГИИ</w:t>
      </w:r>
    </w:p>
    <w:p w:rsidR="00854772" w:rsidRDefault="00854772">
      <w:pPr>
        <w:pStyle w:val="ConsPlusTitle"/>
        <w:jc w:val="center"/>
      </w:pPr>
      <w:r>
        <w:t>РОССИЙСКОЙ ФЕДЕРАЦИИ</w:t>
      </w:r>
    </w:p>
    <w:p w:rsidR="00854772" w:rsidRDefault="00854772">
      <w:pPr>
        <w:pStyle w:val="ConsPlusTitle"/>
        <w:jc w:val="center"/>
      </w:pPr>
    </w:p>
    <w:p w:rsidR="00854772" w:rsidRDefault="00854772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854772" w:rsidRDefault="00854772">
      <w:pPr>
        <w:pStyle w:val="ConsPlusTitle"/>
        <w:jc w:val="center"/>
      </w:pPr>
    </w:p>
    <w:p w:rsidR="00854772" w:rsidRDefault="00854772">
      <w:pPr>
        <w:pStyle w:val="ConsPlusTitle"/>
        <w:jc w:val="center"/>
      </w:pPr>
      <w:r>
        <w:t>ПРИКАЗ</w:t>
      </w:r>
    </w:p>
    <w:p w:rsidR="00854772" w:rsidRDefault="00854772">
      <w:pPr>
        <w:pStyle w:val="ConsPlusTitle"/>
        <w:jc w:val="center"/>
      </w:pPr>
      <w:r>
        <w:t>от 4 марта 2020 г. N 232</w:t>
      </w:r>
    </w:p>
    <w:p w:rsidR="00854772" w:rsidRDefault="00854772">
      <w:pPr>
        <w:pStyle w:val="ConsPlusTitle"/>
        <w:jc w:val="center"/>
      </w:pPr>
    </w:p>
    <w:p w:rsidR="00854772" w:rsidRDefault="00854772">
      <w:pPr>
        <w:pStyle w:val="ConsPlusTitle"/>
        <w:jc w:val="center"/>
      </w:pPr>
      <w:r>
        <w:t>ОБ УТВЕРЖДЕНИИ АДМИНИСТРАТИВНОГО РЕГЛАМЕНТА</w:t>
      </w:r>
    </w:p>
    <w:p w:rsidR="00854772" w:rsidRDefault="00854772">
      <w:pPr>
        <w:pStyle w:val="ConsPlusTitle"/>
        <w:jc w:val="center"/>
      </w:pPr>
      <w:r>
        <w:t>ВЫДАЧИ РАЗРЕШЕНИЙ НА ЗАХОРОНЕНИЕ ОТХОДОВ И ДРУГИХ</w:t>
      </w:r>
    </w:p>
    <w:p w:rsidR="00854772" w:rsidRDefault="00854772">
      <w:pPr>
        <w:pStyle w:val="ConsPlusTitle"/>
        <w:jc w:val="center"/>
      </w:pPr>
      <w:r>
        <w:t>МАТЕРИАЛОВ НА КОНТИНЕНТАЛЬНОМ ШЕЛЬФЕ РОССИЙСКОЙ ФЕДЕРАЦИИ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2018, N 46, ст. 7050), и </w:t>
      </w:r>
      <w:hyperlink r:id="rId6" w:history="1">
        <w:r>
          <w:rPr>
            <w:color w:val="0000FF"/>
          </w:rPr>
          <w:t>пунктом "б"</w:t>
        </w:r>
      </w:hyperlink>
      <w:r>
        <w:t xml:space="preserve"> постановления Правительства Российской Федерации от 2 октября 2009 г. N 783 "О некоторых мерах по реализации Федеральных законов "О континентальном шельфе Российской Федерации" и "Об исключительной экономической зоне Российской Федерации" (Собрание законодательства Российской Федерации, 2009, N 41, ст. 4769; 2018, N 41, ст. 6247) приказываю: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выдачи разрешений на захоронение отходов и других материалов на континентальном шельфе Российской Федерации.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со дня признания утратившим силу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Минприроды России от 08.04.2014 N 174 "Об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захоронение отходов и других материалов на континентальном шельфе Российской Федерации" (зарегистрирован Минюстом России 25.07.2014, регистрационный N 33274).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jc w:val="right"/>
      </w:pPr>
      <w:r>
        <w:t>Руководитель</w:t>
      </w:r>
    </w:p>
    <w:p w:rsidR="00854772" w:rsidRDefault="00854772">
      <w:pPr>
        <w:pStyle w:val="ConsPlusNormal"/>
        <w:jc w:val="right"/>
      </w:pPr>
      <w:r>
        <w:t>С.Г.РАДИОНОВА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jc w:val="right"/>
        <w:outlineLvl w:val="0"/>
      </w:pPr>
      <w:r>
        <w:t>Утвержден</w:t>
      </w:r>
    </w:p>
    <w:p w:rsidR="00854772" w:rsidRDefault="00854772">
      <w:pPr>
        <w:pStyle w:val="ConsPlusNormal"/>
        <w:jc w:val="right"/>
      </w:pPr>
      <w:r>
        <w:t>приказом Федеральной службы</w:t>
      </w:r>
    </w:p>
    <w:p w:rsidR="00854772" w:rsidRDefault="00854772">
      <w:pPr>
        <w:pStyle w:val="ConsPlusNormal"/>
        <w:jc w:val="right"/>
      </w:pPr>
      <w:r>
        <w:t>по надзору в сфере природопользования</w:t>
      </w:r>
    </w:p>
    <w:p w:rsidR="00854772" w:rsidRDefault="00854772">
      <w:pPr>
        <w:pStyle w:val="ConsPlusNormal"/>
        <w:jc w:val="right"/>
      </w:pPr>
      <w:r>
        <w:t>от 04.03.2020 N 232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854772" w:rsidRDefault="00854772">
      <w:pPr>
        <w:pStyle w:val="ConsPlusTitle"/>
        <w:jc w:val="center"/>
      </w:pPr>
      <w:r>
        <w:t>ВЫДАЧИ РАЗРЕШЕНИЙ НА ЗАХОРОНЕНИЕ ОТХОДОВ И ДРУГИХ</w:t>
      </w:r>
    </w:p>
    <w:p w:rsidR="00854772" w:rsidRDefault="00854772">
      <w:pPr>
        <w:pStyle w:val="ConsPlusTitle"/>
        <w:jc w:val="center"/>
      </w:pPr>
      <w:r>
        <w:t>МАТЕРИАЛОВ НА КОНТИНЕНТАЛЬНОМ ШЕЛЬФЕ РОССИЙСКОЙ ФЕДЕРАЦИИ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1"/>
      </w:pPr>
      <w:r>
        <w:t>I. Общие положения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lastRenderedPageBreak/>
        <w:t>Предмет регулирования регламента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>1. Административный регламент выдачи разрешений на захоронение отходов и других материалов на континентальном шельфе Российской Федерации (далее - Регламент) определяет сроки и последовательность административных процедур (действий) Росприроднадзора при предоставлении государственной услуги по выдаче разрешений на захоронение отходов и других материалов на континентальном шельфе Российской Федерации (далее - разрешение).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Круг заявителей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bookmarkStart w:id="1" w:name="P44"/>
      <w:bookmarkEnd w:id="1"/>
      <w:r>
        <w:t>2. Заявителями являются заинтересованные в захоронении отходов и других материалов на континентальном шельфе Российской Федерации: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физические и юридические лица Российской Федерации (далее - российские заявители);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физические и юридические лица иностранных государств (далее - иностранные заявители) при наличии международного договора между Российской Федерацией и иностранным государством.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Полномочия представителей, действующих от имени заявителей, подтверждаются доверенностью, оформленной в соответствии с требованиями </w:t>
      </w:r>
      <w:hyperlink r:id="rId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854772" w:rsidRDefault="00854772">
      <w:pPr>
        <w:pStyle w:val="ConsPlusTitle"/>
        <w:jc w:val="center"/>
      </w:pPr>
      <w:r>
        <w:t>государственной услуги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bookmarkStart w:id="2" w:name="P52"/>
      <w:bookmarkEnd w:id="2"/>
      <w:r>
        <w:t>3. Информирование по вопросам предоставления государственной услуги, о ходе предоставления государственной услуги осуществляется специалистами Росприроднадзора устно (лично, по телефону), письменно (путем направления ответов почтовым отправлением, по электронной почте, факсимильной связью), посредством размещения информации на официальном сайте Росприроднадзора в информационно-телекоммуникационной сети "Интернет": www.rpn.gov.ru (далее - Сайт), с использованием федеральной государственной информационной системы "Единый портал государственных и муниципальных услуг (функций)": www.gosuslugi.ru (далее - Единый портал), в федеральной государственной информационной системе "Федеральный реестр государственных услуг (функций)" (далее - Федеральный реестр), на информационных стендах, расположенных непосредственно в помещении Росприроднадзора.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Рассмотрение письменных обращений граждан осуществляется в порядке, установленном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2060; 2018, N 53, ст. 8454).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При осуществлении устного консультирования должностные лица Росприроднадзора обязаны в соответствии с поступившим запросом предоставлять информацию по следующим вопросам: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о входящих номерах, под которыми зарегистрированы документы, и результатах их рассмотрения;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о перечне документов, необходимых для получения государственной услуги;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о сроках предоставления государственной услуги.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lastRenderedPageBreak/>
        <w:t>Справочная информация размещается на Сайте, в Федеральном реестре, на Едином портале и информационных стендах, расположенных непосредственно в помещении Росприроднадзора.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854772" w:rsidRDefault="00854772">
      <w:pPr>
        <w:pStyle w:val="ConsPlusTitle"/>
        <w:jc w:val="center"/>
      </w:pPr>
      <w:r>
        <w:t>Наименование государственной услуги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>4. Выдача разрешений на захоронение отходов и других материалов на континентальном шельфе Российской Федерации (далее - государственная услуга).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854772" w:rsidRDefault="00854772">
      <w:pPr>
        <w:pStyle w:val="ConsPlusTitle"/>
        <w:jc w:val="center"/>
      </w:pPr>
      <w:r>
        <w:t>государственную услугу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>5. Государственную услугу предоставляет центральный аппарат Росприроднадзора.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6. Росприроднадзор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>7. Результатом предоставления государственной услуги является: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выдача заявителю разрешения;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направление уведомления об отказе в выдаче заявителю разрешения.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854772" w:rsidRDefault="00854772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854772" w:rsidRDefault="00854772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854772" w:rsidRDefault="00854772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854772" w:rsidRDefault="00854772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854772" w:rsidRDefault="00854772">
      <w:pPr>
        <w:pStyle w:val="ConsPlusTitle"/>
        <w:jc w:val="center"/>
      </w:pPr>
      <w:r>
        <w:t>законодательством Российской Федерации, срок выдачи</w:t>
      </w:r>
    </w:p>
    <w:p w:rsidR="00854772" w:rsidRDefault="00854772">
      <w:pPr>
        <w:pStyle w:val="ConsPlusTitle"/>
        <w:jc w:val="center"/>
      </w:pPr>
      <w:r>
        <w:t>(направления) документов, являющихся результатом</w:t>
      </w:r>
    </w:p>
    <w:p w:rsidR="00854772" w:rsidRDefault="00854772">
      <w:pPr>
        <w:pStyle w:val="ConsPlusTitle"/>
        <w:jc w:val="center"/>
      </w:pPr>
      <w:r>
        <w:t>предоставления государственной услуги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>8. Срок предоставления государственной услуги составляет не более 6 месяцев со дня регистрации запроса на захоронение отходов и других материалов на континентальном шельфе Российской Федерации.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В случае необходимости получения дополнительной информации от заявителя об отходах и о других материалах, на захоронение которых запрашивается разрешение, предоставление государственной услуги приостанавливается, срок рассмотрения запроса исчисляется со дня представления заявителем дополнительной информации.</w:t>
      </w:r>
    </w:p>
    <w:p w:rsidR="00854772" w:rsidRDefault="00854772">
      <w:pPr>
        <w:pStyle w:val="ConsPlusNormal"/>
        <w:spacing w:before="220"/>
        <w:ind w:firstLine="540"/>
        <w:jc w:val="both"/>
      </w:pPr>
      <w:bookmarkStart w:id="3" w:name="P89"/>
      <w:bookmarkEnd w:id="3"/>
      <w:r>
        <w:t>9. Срок приостановления предоставления государственной услуги составляет не более 30 календарных дней со дня направления заявителю уведомления о приостановлении государственной услуги.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10. Срок выдачи (направления) документов, являющихся результатом предоставления государственной услуги, составляет 3 рабочих дня.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854772" w:rsidRDefault="00854772">
      <w:pPr>
        <w:pStyle w:val="ConsPlusTitle"/>
        <w:jc w:val="center"/>
      </w:pPr>
      <w:r>
        <w:t>государственной услуги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>11.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Сайте, в Федеральном реестре и на Едином портале.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854772" w:rsidRDefault="00854772">
      <w:pPr>
        <w:pStyle w:val="ConsPlusTitle"/>
        <w:jc w:val="center"/>
      </w:pPr>
      <w:r>
        <w:t>в соответствии с нормативными правовыми актами</w:t>
      </w:r>
    </w:p>
    <w:p w:rsidR="00854772" w:rsidRDefault="00854772">
      <w:pPr>
        <w:pStyle w:val="ConsPlusTitle"/>
        <w:jc w:val="center"/>
      </w:pPr>
      <w:r>
        <w:t>для предоставления государственной услуги и услуг,</w:t>
      </w:r>
    </w:p>
    <w:p w:rsidR="00854772" w:rsidRDefault="00854772">
      <w:pPr>
        <w:pStyle w:val="ConsPlusTitle"/>
        <w:jc w:val="center"/>
      </w:pPr>
      <w:r>
        <w:t>которые являются необходимыми и обязательными</w:t>
      </w:r>
    </w:p>
    <w:p w:rsidR="00854772" w:rsidRDefault="00854772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854772" w:rsidRDefault="00854772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854772" w:rsidRDefault="00854772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bookmarkStart w:id="4" w:name="P105"/>
      <w:bookmarkEnd w:id="4"/>
      <w:r>
        <w:t xml:space="preserve">12. Для предоставления государственной услуги необходимо представить </w:t>
      </w:r>
      <w:hyperlink w:anchor="P546" w:history="1">
        <w:r>
          <w:rPr>
            <w:color w:val="0000FF"/>
          </w:rPr>
          <w:t>запрос</w:t>
        </w:r>
      </w:hyperlink>
      <w:r>
        <w:t xml:space="preserve"> на выдачу разрешения, оформленный в соответствии с приложением 1 к Регламенту (далее - запрос).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Российские заявители представляют </w:t>
      </w:r>
      <w:hyperlink w:anchor="P546" w:history="1">
        <w:r>
          <w:rPr>
            <w:color w:val="0000FF"/>
          </w:rPr>
          <w:t>запрос</w:t>
        </w:r>
      </w:hyperlink>
      <w:r>
        <w:t xml:space="preserve"> в Росприроднадзор не позднее чем за 3 месяца до начала года, в котором намечается захоронение отходов и других материалов на континентальном шельфе Российской Федерации.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Иностранные заявители представляют </w:t>
      </w:r>
      <w:hyperlink w:anchor="P546" w:history="1">
        <w:r>
          <w:rPr>
            <w:color w:val="0000FF"/>
          </w:rPr>
          <w:t>запрос</w:t>
        </w:r>
      </w:hyperlink>
      <w:r>
        <w:t xml:space="preserve"> в Росприроднадзор не позднее чем за 6 месяцев до начала года, в котором намечается захоронение отходов и других материалов на континентальном шельфе Российской Федерации.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13. </w:t>
      </w:r>
      <w:hyperlink w:anchor="P546" w:history="1">
        <w:r>
          <w:rPr>
            <w:color w:val="0000FF"/>
          </w:rPr>
          <w:t>Запрос</w:t>
        </w:r>
      </w:hyperlink>
      <w:r>
        <w:t xml:space="preserve"> должен содержать: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1) информацию о заявителе и лице, ответственном за осуществление работ по захоронению отходов и других материалов: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наименование, место нахождения, адрес электронной почты, ИНН (ОГРН), фамилию, имя, отчество (при наличии) руководителя - для юридических лиц;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фамилию, имя, отчество (при наличии), адрес места жительства, адрес электронной почты, данные документа, удостоверяющего личность заявителя (в том числе индивидуального предпринимателя, для которого также указываются ИНН (ОГРН), - для физических лиц;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2) информацию, подтверждающую возможность заявителя осуществлять работы по захоронению отходов и других материалов на континентальном шельфе Российской Федерации (наличие квалифицированных специалистов, а также необходимых финансовых средств для экологически безопасного захоронения отходов и других материалов, в том числе сведения, подтверждающие наличие судов, контрактов (договоров) между заявителем и лицом, ответственным за захоронение отходов и других материалов);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3) наименование отходов и других материалов;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4) характеристику и состав отходов и других материалов: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порт загрузки (при наличии);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процесс, в результате которого образовались отходы или другие материалы, место их происхождения или извлечения (географические координаты района извлечения в системе координат СК-42 и WGS-84);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общее количество предполагаемых к захоронению отходов и других материалов в тоннах (других единицах измерения) и средние показатели количества захороненных отходов и других материалов (например, за один год);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lastRenderedPageBreak/>
        <w:t>состояние (твердое, жидкое, газообразное или в виде шлама);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свойства (физические, химические, биохимические и биологические);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токсичность;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устойчивость (физическая, химическая и биологическая);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накопление и биотрансформация в биологических материалах и осадках;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склонность к физическим, химическим и биологическим изменениям, а также к взаимодействию в морской среде с другими растворенными в ней органическими и неорганическими веществами;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вероятность эффекта окраски или других изменений, понижающих товарные качества продуктов моря, водных биоресурсов;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5) характеристику места и метода захоронения: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географические координаты места захоронения (в системе координат СК-42 и WGS-84);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глубину и расстояние от берега;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положение по отношению к зонам отдыха, разведки континентального шельфа, разработки его минеральных ресурсов и водных биоресурсов;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первоначальную концентрацию, созданную с помощью предложенного метода захоронения;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характеристику рассеивания (влияние течений, приливов и ветра на горизонтальное перемещение и вертикальное смешивание);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характеристику воды (температуру, плотность, соленость; стратификацию, кислородные показатели загрязнения; содержание органического и минерального азота, в том числе аммиака, взвесей, других питательных веществ; продуктивность);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характеристику дна (топографию, геохимическую и геологическую характеристику осадков, биологическую продуктивность);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наличие и эффекты других захоронений, которые были сделаны в районе нового захоронения (данные о тяжелых металлах и содержание органического углерода);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количество отходов и других материалов, предназначенных к захоронению ежедневно, ежедекадно, ежемесячно;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метод упаковки, контейнеризации;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6) вид (тип) транспортных средств, которые предполагается использовать для доставки отходов и других материалов в район их захоронения, способ захоронения отходов и других материалов (в том числе норма загрузки судна, способ удаления отходов или других материалов с судна, число разовых операций в сутки, объем разовой операции (т, м</w:t>
      </w:r>
      <w:r>
        <w:rPr>
          <w:vertAlign w:val="superscript"/>
        </w:rPr>
        <w:t>3</w:t>
      </w:r>
      <w:r>
        <w:t>);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7) общие условия: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возможное влияние на зоны отдыха (наличие плавающих или занесенных течением материалов, мутность, неприятный запах, обесцвечивание и вспенивание);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возможное влияние на окружающую среду, в том числе морскую среду, природные ресурсы континентального шельфа и на осуществление рыболовства;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lastRenderedPageBreak/>
        <w:t>возможное влияние на другие виды использования моря (ухудшение качества воды для промышленного применения, морская коррозия сооружений, помехи судоходству из-за плавающих или занесенных течением материалов, помехи судоходству или рыболовству вследствие накопления отходов и других материалов на морском дне и проблема защиты участков, имеющих особое значение для научных целей или для целей сохранения);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8) обоснование невозможности либо нецелесообразности утилизации или захоронения отходов и других материалов на суше;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9) период времени, в течение которого желательно осуществить захоронение отходов и других материалов (дата начала, дата окончания, продолжительность работ);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10) информацию о наличии положительного заключения государственной экологической экспертизы документов и (или) документации, обосновывающих деятельность по захоронению отходов и других материалов на континентальном шельфе Российской Федерации, с указанием его реквизитов и наименования утвердившего органа исполнительной власти;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11) информацию о наличии лицензий на осуществление соответствующих видов деятельности.</w:t>
      </w:r>
    </w:p>
    <w:p w:rsidR="00854772" w:rsidRDefault="00854772">
      <w:pPr>
        <w:pStyle w:val="ConsPlusNormal"/>
        <w:spacing w:before="220"/>
        <w:ind w:firstLine="540"/>
        <w:jc w:val="both"/>
      </w:pPr>
      <w:bookmarkStart w:id="5" w:name="P145"/>
      <w:bookmarkEnd w:id="5"/>
      <w:r>
        <w:t xml:space="preserve">14. </w:t>
      </w:r>
      <w:hyperlink w:anchor="P546" w:history="1">
        <w:r>
          <w:rPr>
            <w:color w:val="0000FF"/>
          </w:rPr>
          <w:t>Запрос</w:t>
        </w:r>
      </w:hyperlink>
      <w:r>
        <w:t xml:space="preserve"> заполняется машинописным способом и заверяется: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для юридических лиц - печатью заявителя (при наличии) и подписью уполномоченного лица;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для физических лиц - подписью заявителя.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Заявителем представляются 3 электронных носителя с </w:t>
      </w:r>
      <w:hyperlink w:anchor="P546" w:history="1">
        <w:r>
          <w:rPr>
            <w:color w:val="0000FF"/>
          </w:rPr>
          <w:t>запросом</w:t>
        </w:r>
      </w:hyperlink>
      <w:r>
        <w:t xml:space="preserve"> и прилагаемыми материалами.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Иностранные заявители в соответствии с требованиями </w:t>
      </w:r>
      <w:hyperlink r:id="rId10" w:history="1">
        <w:r>
          <w:rPr>
            <w:color w:val="0000FF"/>
          </w:rPr>
          <w:t>статьи 35</w:t>
        </w:r>
      </w:hyperlink>
      <w:r>
        <w:t xml:space="preserve"> Федерального закона от 30.11.1995 N 187-ФЗ "О континентальном шельфе Российской Федерации" (Собрание законодательства Российской Федерации, 1995, N 49, ст. 4694; 2018, N 49, ст. 7515) (далее - Закон N 187-ФЗ) направляют запрос по дипломатическим каналам.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Документы (копии документов), составленные на иностранных языках, предоставляются с заверенным в установленном законодательством Российской Федерации порядке переводом на русский язык.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15. Для исправления ошибок и опечаток в выданных в результате предоставления государственной услуги документах необходимо представить:</w:t>
      </w:r>
    </w:p>
    <w:p w:rsidR="00854772" w:rsidRDefault="00854772">
      <w:pPr>
        <w:pStyle w:val="ConsPlusNormal"/>
        <w:spacing w:before="220"/>
        <w:ind w:firstLine="540"/>
        <w:jc w:val="both"/>
      </w:pPr>
      <w:hyperlink w:anchor="P734" w:history="1">
        <w:r>
          <w:rPr>
            <w:color w:val="0000FF"/>
          </w:rPr>
          <w:t>заявление</w:t>
        </w:r>
      </w:hyperlink>
      <w:r>
        <w:t xml:space="preserve"> об исправлении ошибок и опечаток в разрешении, оформленное в соответствии с приложением 2 к Регламенту;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подлинник заявленного к исправлению документа;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доверенность, подтверждающую полномочия лица, подписавшего заявление.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16. Для выдачи дубликата разрешения необходимо представить:</w:t>
      </w:r>
    </w:p>
    <w:p w:rsidR="00854772" w:rsidRDefault="00854772">
      <w:pPr>
        <w:pStyle w:val="ConsPlusNormal"/>
        <w:spacing w:before="220"/>
        <w:ind w:firstLine="540"/>
        <w:jc w:val="both"/>
      </w:pPr>
      <w:hyperlink w:anchor="P771" w:history="1">
        <w:r>
          <w:rPr>
            <w:color w:val="0000FF"/>
          </w:rPr>
          <w:t>заявление</w:t>
        </w:r>
      </w:hyperlink>
      <w:r>
        <w:t xml:space="preserve"> о выдаче дубликата разрешения, оформленное в соответствии с приложением 3 к Регламенту;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доверенность, подтверждающую полномочия лица, подписавшего заявление.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854772" w:rsidRDefault="00854772">
      <w:pPr>
        <w:pStyle w:val="ConsPlusTitle"/>
        <w:jc w:val="center"/>
      </w:pPr>
      <w:r>
        <w:t>в соответствии с нормативными правовыми актами</w:t>
      </w:r>
    </w:p>
    <w:p w:rsidR="00854772" w:rsidRDefault="00854772">
      <w:pPr>
        <w:pStyle w:val="ConsPlusTitle"/>
        <w:jc w:val="center"/>
      </w:pPr>
      <w:r>
        <w:lastRenderedPageBreak/>
        <w:t>для предоставления государственной услуги,</w:t>
      </w:r>
    </w:p>
    <w:p w:rsidR="00854772" w:rsidRDefault="00854772">
      <w:pPr>
        <w:pStyle w:val="ConsPlusTitle"/>
        <w:jc w:val="center"/>
      </w:pPr>
      <w:r>
        <w:t>которые находятся в распоряжении государственных органов,</w:t>
      </w:r>
    </w:p>
    <w:p w:rsidR="00854772" w:rsidRDefault="00854772">
      <w:pPr>
        <w:pStyle w:val="ConsPlusTitle"/>
        <w:jc w:val="center"/>
      </w:pPr>
      <w:r>
        <w:t>органов местного самоуправления и иных органов, участвующих</w:t>
      </w:r>
    </w:p>
    <w:p w:rsidR="00854772" w:rsidRDefault="00854772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854772" w:rsidRDefault="00854772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854772" w:rsidRDefault="00854772">
      <w:pPr>
        <w:pStyle w:val="ConsPlusTitle"/>
        <w:jc w:val="center"/>
      </w:pPr>
      <w:r>
        <w:t>их получения заявителями, в том числе в электронной форме,</w:t>
      </w:r>
    </w:p>
    <w:p w:rsidR="00854772" w:rsidRDefault="00854772">
      <w:pPr>
        <w:pStyle w:val="ConsPlusTitle"/>
        <w:jc w:val="center"/>
      </w:pPr>
      <w:r>
        <w:t>порядок их предоставления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bookmarkStart w:id="6" w:name="P169"/>
      <w:bookmarkEnd w:id="6"/>
      <w:r>
        <w:t>17. Для предоставления государственной услуги необходимы следующие документы, находящиеся в распоряжении государственных органов, участвующих в предоставлении государственной услуги: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1) копия положительного заключения государственной экологической экспертизы документов и (или) документации, обосновывающей деятельность по захоронению отходов и других материалов на континентальном шельфе Российской Федерации в соответствии с требованиями </w:t>
      </w:r>
      <w:hyperlink r:id="rId11" w:history="1">
        <w:r>
          <w:rPr>
            <w:color w:val="0000FF"/>
          </w:rPr>
          <w:t>статьи 34</w:t>
        </w:r>
      </w:hyperlink>
      <w:r>
        <w:t xml:space="preserve"> Закона N 187-ФЗ.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2) копии лицензий на осуществление соответствующих видов деятельности, предусмотренные </w:t>
      </w:r>
      <w:hyperlink r:id="rId12" w:history="1">
        <w:r>
          <w:rPr>
            <w:color w:val="0000FF"/>
          </w:rPr>
          <w:t>статьей 12</w:t>
        </w:r>
      </w:hyperlink>
      <w:r>
        <w:t xml:space="preserve"> Федерального закона от 04.05.2011 N 99-ФЗ "О лицензировании отдельных видов деятельности" (Собрание законодательства Российской Федерации, 2011, N 19, ст. 2716; 2020, N 8, ст. 915).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18. Документы, перечисленные в </w:t>
      </w:r>
      <w:hyperlink w:anchor="P169" w:history="1">
        <w:r>
          <w:rPr>
            <w:color w:val="0000FF"/>
          </w:rPr>
          <w:t>пункте 17</w:t>
        </w:r>
      </w:hyperlink>
      <w:r>
        <w:t xml:space="preserve"> Регламента, запрашиваются Росприроднадзором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Заявитель вправе представить указанные документы и сведения в орган, предоставляющий государственную услугу, по собственной инициативе вместе с </w:t>
      </w:r>
      <w:hyperlink w:anchor="P546" w:history="1">
        <w:r>
          <w:rPr>
            <w:color w:val="0000FF"/>
          </w:rPr>
          <w:t>запросом</w:t>
        </w:r>
      </w:hyperlink>
      <w:r>
        <w:t>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Запрет требовать от заявителя представления документов</w:t>
      </w:r>
    </w:p>
    <w:p w:rsidR="00854772" w:rsidRDefault="00854772">
      <w:pPr>
        <w:pStyle w:val="ConsPlusTitle"/>
        <w:jc w:val="center"/>
      </w:pPr>
      <w:r>
        <w:t>и информации или осуществления действий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>19. Росприроднадзор не вправе требовать от заявителя: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3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 (далее - Закон N 210-ФЗ);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lastRenderedPageBreak/>
        <w:t xml:space="preserve">государственной услуги, либо в предоставлении государственной услуги, за исключением случаев, предусмотренных </w:t>
      </w:r>
      <w:hyperlink r:id="rId14" w:history="1">
        <w:r>
          <w:rPr>
            <w:color w:val="0000FF"/>
          </w:rPr>
          <w:t>пунктом 4 части 1 статьи 7</w:t>
        </w:r>
      </w:hyperlink>
      <w:r>
        <w:t xml:space="preserve"> Закона N 210-ФЗ.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854772" w:rsidRDefault="00854772">
      <w:pPr>
        <w:pStyle w:val="ConsPlusTitle"/>
        <w:jc w:val="center"/>
      </w:pPr>
      <w:r>
        <w:t>документов, необходимых для предоставления</w:t>
      </w:r>
    </w:p>
    <w:p w:rsidR="00854772" w:rsidRDefault="00854772">
      <w:pPr>
        <w:pStyle w:val="ConsPlusTitle"/>
        <w:jc w:val="center"/>
      </w:pPr>
      <w:r>
        <w:t>государственной услуги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>20. Оснований для отказа в приеме документов, необходимых для предоставления государственной услуги, не предусмотрено.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854772" w:rsidRDefault="00854772">
      <w:pPr>
        <w:pStyle w:val="ConsPlusTitle"/>
        <w:jc w:val="center"/>
      </w:pPr>
      <w:r>
        <w:t>или отказа в предоставлении государственной услуги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>21. Основанием для приостановления предоставления государственной услуги является необходимость получения дополнительной информации от заявителя об отходах и о других материалах, на захоронение которых запрашивается разрешение.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Предоставление государственной услуги приостанавливается с даты направления заявителю уведомления о приостановлении государственной услуги, предусмотренного </w:t>
      </w:r>
      <w:hyperlink w:anchor="P330" w:history="1">
        <w:r>
          <w:rPr>
            <w:color w:val="0000FF"/>
          </w:rPr>
          <w:t>пунктом 47</w:t>
        </w:r>
      </w:hyperlink>
      <w:r>
        <w:t xml:space="preserve"> Регламента, до поступления в Росприроднадзор соответствующей информации от заявителя, но не более чем на срок, установленный </w:t>
      </w:r>
      <w:hyperlink w:anchor="P89" w:history="1">
        <w:r>
          <w:rPr>
            <w:color w:val="0000FF"/>
          </w:rPr>
          <w:t>пунктом 9</w:t>
        </w:r>
      </w:hyperlink>
      <w:r>
        <w:t xml:space="preserve"> Регламента.</w:t>
      </w:r>
    </w:p>
    <w:p w:rsidR="00854772" w:rsidRDefault="00854772">
      <w:pPr>
        <w:pStyle w:val="ConsPlusNormal"/>
        <w:spacing w:before="220"/>
        <w:ind w:firstLine="540"/>
        <w:jc w:val="both"/>
      </w:pPr>
      <w:bookmarkStart w:id="7" w:name="P194"/>
      <w:bookmarkEnd w:id="7"/>
      <w:r>
        <w:t>22. Основаниями для отказа в предоставлении государственной услуги являются: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материалов требованиям, изложенным в </w:t>
      </w:r>
      <w:hyperlink w:anchor="P105" w:history="1">
        <w:r>
          <w:rPr>
            <w:color w:val="0000FF"/>
          </w:rPr>
          <w:t>пунктах 12</w:t>
        </w:r>
      </w:hyperlink>
      <w:r>
        <w:t xml:space="preserve"> - </w:t>
      </w:r>
      <w:hyperlink w:anchor="P145" w:history="1">
        <w:r>
          <w:rPr>
            <w:color w:val="0000FF"/>
          </w:rPr>
          <w:t>14</w:t>
        </w:r>
      </w:hyperlink>
      <w:r>
        <w:t xml:space="preserve"> Регламента;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2) представление </w:t>
      </w:r>
      <w:hyperlink w:anchor="P546" w:history="1">
        <w:r>
          <w:rPr>
            <w:color w:val="0000FF"/>
          </w:rPr>
          <w:t>запроса</w:t>
        </w:r>
      </w:hyperlink>
      <w:r>
        <w:t xml:space="preserve"> с нарушением срока, установленного </w:t>
      </w:r>
      <w:hyperlink w:anchor="P105" w:history="1">
        <w:r>
          <w:rPr>
            <w:color w:val="0000FF"/>
          </w:rPr>
          <w:t>пунктом 12</w:t>
        </w:r>
      </w:hyperlink>
      <w:r>
        <w:t xml:space="preserve"> Регламента;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3) представление </w:t>
      </w:r>
      <w:hyperlink w:anchor="P546" w:history="1">
        <w:r>
          <w:rPr>
            <w:color w:val="0000FF"/>
          </w:rPr>
          <w:t>запроса</w:t>
        </w:r>
      </w:hyperlink>
      <w:r>
        <w:t xml:space="preserve"> лицом, не удовлетворяющим требованиям, установленным </w:t>
      </w:r>
      <w:hyperlink w:anchor="P44" w:history="1">
        <w:r>
          <w:rPr>
            <w:color w:val="0000FF"/>
          </w:rPr>
          <w:t>пунктом 2</w:t>
        </w:r>
      </w:hyperlink>
      <w:r>
        <w:t xml:space="preserve"> Регламента;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4) отсутствие положительного заключения государственной экологической экспертизы документов и (или) документации, обосновывающей указанную в </w:t>
      </w:r>
      <w:hyperlink w:anchor="P546" w:history="1">
        <w:r>
          <w:rPr>
            <w:color w:val="0000FF"/>
          </w:rPr>
          <w:t>запросе</w:t>
        </w:r>
      </w:hyperlink>
      <w:r>
        <w:t xml:space="preserve"> деятельность по захоронению отходов и других материалов на континентальном шельфе Российской Федерации;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5) отсутствие лицензий на осуществление соответствующих видов деятельности;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6) непредставление заявителем информации об отходах и о других материалах, на захоронение которых запрашивается разрешение, указанной в уведомлении о приостановлении предоставления государственной услуги, в срок, установленный </w:t>
      </w:r>
      <w:hyperlink w:anchor="P89" w:history="1">
        <w:r>
          <w:rPr>
            <w:color w:val="0000FF"/>
          </w:rPr>
          <w:t>пунктом 9</w:t>
        </w:r>
      </w:hyperlink>
      <w:r>
        <w:t xml:space="preserve"> Регламента.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854772" w:rsidRDefault="00854772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854772" w:rsidRDefault="00854772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854772" w:rsidRDefault="00854772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854772" w:rsidRDefault="00854772">
      <w:pPr>
        <w:pStyle w:val="ConsPlusTitle"/>
        <w:jc w:val="center"/>
      </w:pPr>
      <w:r>
        <w:t>государственной услуги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>23.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854772" w:rsidRDefault="00854772">
      <w:pPr>
        <w:pStyle w:val="ConsPlusTitle"/>
        <w:jc w:val="center"/>
      </w:pPr>
      <w:r>
        <w:t>пошлины или иной платы, взимаемой за предоставление</w:t>
      </w:r>
    </w:p>
    <w:p w:rsidR="00854772" w:rsidRDefault="00854772">
      <w:pPr>
        <w:pStyle w:val="ConsPlusTitle"/>
        <w:jc w:val="center"/>
      </w:pPr>
      <w:r>
        <w:t>государственной услуги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>24. Плата за предоставление государственной услуги не взимается.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854772" w:rsidRDefault="00854772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854772" w:rsidRDefault="00854772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854772" w:rsidRDefault="00854772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>25.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854772" w:rsidRDefault="00854772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854772" w:rsidRDefault="00854772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854772" w:rsidRDefault="00854772">
      <w:pPr>
        <w:pStyle w:val="ConsPlusTitle"/>
        <w:jc w:val="center"/>
      </w:pPr>
      <w:r>
        <w:t>государственной услуги, и при получении результата</w:t>
      </w:r>
    </w:p>
    <w:p w:rsidR="00854772" w:rsidRDefault="00854772">
      <w:pPr>
        <w:pStyle w:val="ConsPlusTitle"/>
        <w:jc w:val="center"/>
      </w:pPr>
      <w:r>
        <w:t>предоставления таких услуг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>26. 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854772" w:rsidRDefault="00854772">
      <w:pPr>
        <w:pStyle w:val="ConsPlusTitle"/>
        <w:jc w:val="center"/>
      </w:pPr>
      <w:r>
        <w:t>о предоставлении государственной услуги и услуги,</w:t>
      </w:r>
    </w:p>
    <w:p w:rsidR="00854772" w:rsidRDefault="00854772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854772" w:rsidRDefault="00854772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 xml:space="preserve">27. Срок регистрации </w:t>
      </w:r>
      <w:hyperlink w:anchor="P546" w:history="1">
        <w:r>
          <w:rPr>
            <w:color w:val="0000FF"/>
          </w:rPr>
          <w:t>запроса</w:t>
        </w:r>
      </w:hyperlink>
      <w:r>
        <w:t xml:space="preserve"> составляет 1 рабочий день.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28. Прием и регистрация </w:t>
      </w:r>
      <w:hyperlink w:anchor="P546" w:history="1">
        <w:r>
          <w:rPr>
            <w:color w:val="0000FF"/>
          </w:rPr>
          <w:t>запроса</w:t>
        </w:r>
      </w:hyperlink>
      <w:r>
        <w:t xml:space="preserve"> осуществляются должностным лицом Росприроднадзора, ответственным за делопроизводство.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854772" w:rsidRDefault="00854772">
      <w:pPr>
        <w:pStyle w:val="ConsPlusTitle"/>
        <w:jc w:val="center"/>
      </w:pPr>
      <w:r>
        <w:t>государственная услуга, к залу ожидания, местам</w:t>
      </w:r>
    </w:p>
    <w:p w:rsidR="00854772" w:rsidRDefault="00854772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854772" w:rsidRDefault="00854772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854772" w:rsidRDefault="00854772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854772" w:rsidRDefault="00854772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854772" w:rsidRDefault="00854772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854772" w:rsidRDefault="00854772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854772" w:rsidRDefault="00854772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854772" w:rsidRDefault="00854772">
      <w:pPr>
        <w:pStyle w:val="ConsPlusTitle"/>
        <w:jc w:val="center"/>
      </w:pPr>
      <w:r>
        <w:t>с законодательством Российской Федерации о социальной</w:t>
      </w:r>
    </w:p>
    <w:p w:rsidR="00854772" w:rsidRDefault="00854772">
      <w:pPr>
        <w:pStyle w:val="ConsPlusTitle"/>
        <w:jc w:val="center"/>
      </w:pPr>
      <w:r>
        <w:t>защите инвалидов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>29. Места, предназначенные для ознакомления заявителей с информационными материалами, оборудуются информационными стендами, стульями и столами для обеспечения возможности оформления документов.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Площадь мест для ожидания рассчитывается в зависимости от количества заявителей, ежедневно обращающихся за предоставлением государственной услуги.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lastRenderedPageBreak/>
        <w:t>30. 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В местах для заполнения документов должен обеспечиваться доступ к нормативным правовым актам, регулирующим предоставление государственной услуги.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31. 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32. 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гражданского служащего, графика приема заявителей для личного представления документов и консультирования.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33.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где предоставляется государственная услуга;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где предоставляется государственная услуга, а также входа на такие объекты и выхода из них;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допуск тифлосурдопереводчика;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где предоставляется государственная услуга;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854772" w:rsidRDefault="00854772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854772" w:rsidRDefault="00854772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854772" w:rsidRDefault="00854772">
      <w:pPr>
        <w:pStyle w:val="ConsPlusTitle"/>
        <w:jc w:val="center"/>
      </w:pPr>
      <w:r>
        <w:t>услуги и их продолжительность, возможность получения</w:t>
      </w:r>
    </w:p>
    <w:p w:rsidR="00854772" w:rsidRDefault="00854772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854772" w:rsidRDefault="00854772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854772" w:rsidRDefault="00854772">
      <w:pPr>
        <w:pStyle w:val="ConsPlusTitle"/>
        <w:jc w:val="center"/>
      </w:pPr>
      <w:r>
        <w:t>технологий, возможность либо невозможность предоставления</w:t>
      </w:r>
    </w:p>
    <w:p w:rsidR="00854772" w:rsidRDefault="00854772">
      <w:pPr>
        <w:pStyle w:val="ConsPlusTitle"/>
        <w:jc w:val="center"/>
      </w:pPr>
      <w:r>
        <w:t>государственной услуги в многофункциональном центре</w:t>
      </w:r>
    </w:p>
    <w:p w:rsidR="00854772" w:rsidRDefault="00854772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854772" w:rsidRDefault="00854772">
      <w:pPr>
        <w:pStyle w:val="ConsPlusTitle"/>
        <w:jc w:val="center"/>
      </w:pPr>
      <w:r>
        <w:t>(в том числе в полном объеме), в любом территориальном</w:t>
      </w:r>
    </w:p>
    <w:p w:rsidR="00854772" w:rsidRDefault="00854772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854772" w:rsidRDefault="00854772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854772" w:rsidRDefault="00854772">
      <w:pPr>
        <w:pStyle w:val="ConsPlusTitle"/>
        <w:jc w:val="center"/>
      </w:pPr>
      <w:r>
        <w:t>посредством запроса о предоставлении нескольких</w:t>
      </w:r>
    </w:p>
    <w:p w:rsidR="00854772" w:rsidRDefault="00854772">
      <w:pPr>
        <w:pStyle w:val="ConsPlusTitle"/>
        <w:jc w:val="center"/>
      </w:pPr>
      <w:r>
        <w:t>государственных и (или) муниципальных услуг</w:t>
      </w:r>
    </w:p>
    <w:p w:rsidR="00854772" w:rsidRDefault="00854772">
      <w:pPr>
        <w:pStyle w:val="ConsPlusTitle"/>
        <w:jc w:val="center"/>
      </w:pPr>
      <w:r>
        <w:t>в многофункциональных центрах предоставления</w:t>
      </w:r>
    </w:p>
    <w:p w:rsidR="00854772" w:rsidRDefault="00854772">
      <w:pPr>
        <w:pStyle w:val="ConsPlusTitle"/>
        <w:jc w:val="center"/>
      </w:pPr>
      <w:r>
        <w:t>государственных и муниципальных услуг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>34. Показателями доступности и качества государственной услуги являются: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lastRenderedPageBreak/>
        <w:t>удовлетворенность заявителей качеством государственной услуги;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(действий) при предоставлении государственной услуги;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отсутствие обоснованных жалоб на действие (бездействие) должностных лиц Росприроднадзора.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35. Взаимодействие заявителя с должностными лицами Росприроднадзора осуществляется при личном обращении заявителя: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для подачи документов, необходимых для предоставления государственной услуги;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за получением результата предоставления государственной услуги.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36. Продолжительность взаимодействия заявителя с должностными лицами Росприроднадзора при предоставлении государственной услуги не должна превышать 20 минут по каждому из указанных видов взаимодействия.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37. Предоставление государственной услуги в многофункциональных центрах предоставления государственных и муниципальных услуг, в любом территориальном подразделении Росприроднадзора (по экстерриториальному принципу),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не предусмотрено.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38. Информирование о ходе предоставления государственной услуги обеспечивается при обращении заявителя в соответствии с </w:t>
      </w:r>
      <w:hyperlink w:anchor="P52" w:history="1">
        <w:r>
          <w:rPr>
            <w:color w:val="0000FF"/>
          </w:rPr>
          <w:t>пунктом 3</w:t>
        </w:r>
      </w:hyperlink>
      <w:r>
        <w:t xml:space="preserve"> Регламента.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854772" w:rsidRDefault="00854772">
      <w:pPr>
        <w:pStyle w:val="ConsPlusTitle"/>
        <w:jc w:val="center"/>
      </w:pPr>
      <w:r>
        <w:t>особенности предоставления государственной услуги</w:t>
      </w:r>
    </w:p>
    <w:p w:rsidR="00854772" w:rsidRDefault="00854772">
      <w:pPr>
        <w:pStyle w:val="ConsPlusTitle"/>
        <w:jc w:val="center"/>
      </w:pPr>
      <w:r>
        <w:t>по экстерриториальному принципу (в случае,</w:t>
      </w:r>
    </w:p>
    <w:p w:rsidR="00854772" w:rsidRDefault="00854772">
      <w:pPr>
        <w:pStyle w:val="ConsPlusTitle"/>
        <w:jc w:val="center"/>
      </w:pPr>
      <w:r>
        <w:t>если государственная услуга предоставляется</w:t>
      </w:r>
    </w:p>
    <w:p w:rsidR="00854772" w:rsidRDefault="00854772">
      <w:pPr>
        <w:pStyle w:val="ConsPlusTitle"/>
        <w:jc w:val="center"/>
      </w:pPr>
      <w:r>
        <w:t>по экстерриториальному принципу) и особенности</w:t>
      </w:r>
    </w:p>
    <w:p w:rsidR="00854772" w:rsidRDefault="00854772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>39. Предоставление государственной услуги по экстерриториальному принципу, а также в электронной форме не предусмотрено.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854772" w:rsidRDefault="00854772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854772" w:rsidRDefault="00854772">
      <w:pPr>
        <w:pStyle w:val="ConsPlusTitle"/>
        <w:jc w:val="center"/>
      </w:pPr>
      <w:r>
        <w:t>их выполнения, в том числе особенности выполнения</w:t>
      </w:r>
    </w:p>
    <w:p w:rsidR="00854772" w:rsidRDefault="00854772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>40. Предоставление государственной услуги включает в себя следующие административные процедуры: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1) прием и регистрация </w:t>
      </w:r>
      <w:hyperlink w:anchor="P546" w:history="1">
        <w:r>
          <w:rPr>
            <w:color w:val="0000FF"/>
          </w:rPr>
          <w:t>запроса</w:t>
        </w:r>
      </w:hyperlink>
      <w:r>
        <w:t>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2) проверка соответствия </w:t>
      </w:r>
      <w:hyperlink w:anchor="P546" w:history="1">
        <w:r>
          <w:rPr>
            <w:color w:val="0000FF"/>
          </w:rPr>
          <w:t>запроса</w:t>
        </w:r>
      </w:hyperlink>
      <w:r>
        <w:t xml:space="preserve"> требованиям, установленным Регламентом;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межведомственных запросов;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lastRenderedPageBreak/>
        <w:t>4) принятие решения о выдаче (отказе в выдаче) разрешения;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5) направление заявителю разрешения;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6) исправление ошибок и опечаток в выданных в результате предоставления государственной услуги документах;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7) выдача дубликата разрешения.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Прием и регистрация запроса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 xml:space="preserve">41. Основанием для начала административной процедуры является поступление в Росприроднадзор </w:t>
      </w:r>
      <w:hyperlink w:anchor="P546" w:history="1">
        <w:r>
          <w:rPr>
            <w:color w:val="0000FF"/>
          </w:rPr>
          <w:t>запроса</w:t>
        </w:r>
      </w:hyperlink>
      <w:r>
        <w:t xml:space="preserve"> и прилагаемых материалов, предусмотренных </w:t>
      </w:r>
      <w:hyperlink w:anchor="P105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145" w:history="1">
        <w:r>
          <w:rPr>
            <w:color w:val="0000FF"/>
          </w:rPr>
          <w:t>14</w:t>
        </w:r>
      </w:hyperlink>
      <w:r>
        <w:t xml:space="preserve"> Регламента.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42. Должностными лицами, ответственными за прием и регистрацию </w:t>
      </w:r>
      <w:hyperlink w:anchor="P546" w:history="1">
        <w:r>
          <w:rPr>
            <w:color w:val="0000FF"/>
          </w:rPr>
          <w:t>запроса</w:t>
        </w:r>
      </w:hyperlink>
      <w:r>
        <w:t>, являются уполномоченные должностные лица Росприроднадзора, выполняющие функции по приему корреспонденции.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43. </w:t>
      </w:r>
      <w:hyperlink w:anchor="P546" w:history="1">
        <w:r>
          <w:rPr>
            <w:color w:val="0000FF"/>
          </w:rPr>
          <w:t>Запрос</w:t>
        </w:r>
      </w:hyperlink>
      <w:r>
        <w:t xml:space="preserve"> и прилагаемые к нему материалы передаются должностным лицом Росприроднадзора, принявшим указанные документы, в течение 1 рабочего дня со дня их регистрации начальнику структурного подразделения Росприроднадзора, уполномоченного на предоставление государственной услуги, для назначения ответственного должностного лица для их рассмотрения.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44. Начальник уполномоченного подразделения в течение 1 рабочего дня принимает решение о назначении ответственного должностного лица (далее - ответственное должностное лицо) с учетом его должностных обязанностей. Ответственное должностное лицо в соответствии с резолюцией получает </w:t>
      </w:r>
      <w:hyperlink w:anchor="P546" w:history="1">
        <w:r>
          <w:rPr>
            <w:color w:val="0000FF"/>
          </w:rPr>
          <w:t>запрос</w:t>
        </w:r>
      </w:hyperlink>
      <w:r>
        <w:t xml:space="preserve"> и материалы заявителя для их рассмотрения.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Проверка соответствия запроса требованиям,</w:t>
      </w:r>
    </w:p>
    <w:p w:rsidR="00854772" w:rsidRDefault="00854772">
      <w:pPr>
        <w:pStyle w:val="ConsPlusTitle"/>
        <w:jc w:val="center"/>
      </w:pPr>
      <w:r>
        <w:t>установленным Регламентом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 xml:space="preserve">45. Основанием для начала административной процедуры является получение </w:t>
      </w:r>
      <w:hyperlink w:anchor="P546" w:history="1">
        <w:r>
          <w:rPr>
            <w:color w:val="0000FF"/>
          </w:rPr>
          <w:t>запроса</w:t>
        </w:r>
      </w:hyperlink>
      <w:r>
        <w:t xml:space="preserve"> и прилагаемых к нему материалов ответственным должностным лицом.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46. В течение 10 календарных дней, следующих за днем регистрации </w:t>
      </w:r>
      <w:hyperlink w:anchor="P546" w:history="1">
        <w:r>
          <w:rPr>
            <w:color w:val="0000FF"/>
          </w:rPr>
          <w:t>запроса</w:t>
        </w:r>
      </w:hyperlink>
      <w:r>
        <w:t>, ответственное должностное лицо направляет заявителю уведомление о получении запроса и принятии его к рассмотрению.</w:t>
      </w:r>
    </w:p>
    <w:p w:rsidR="00854772" w:rsidRDefault="00854772">
      <w:pPr>
        <w:pStyle w:val="ConsPlusNormal"/>
        <w:spacing w:before="220"/>
        <w:ind w:firstLine="540"/>
        <w:jc w:val="both"/>
      </w:pPr>
      <w:bookmarkStart w:id="8" w:name="P330"/>
      <w:bookmarkEnd w:id="8"/>
      <w:r>
        <w:t>47. В случае необходимости получения дополнительной информации от заявителя об отходах и о других материалах, на захоронение которых запрашивается разрешение, ответственное должностное лицо в течение 10 календарных дней направляет заявителю уведомление о приостановлении государственной услуги, содержащее перечень необходимой для представления информации.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48. В случае непредставления указанной информации в установленный </w:t>
      </w:r>
      <w:hyperlink w:anchor="P89" w:history="1">
        <w:r>
          <w:rPr>
            <w:color w:val="0000FF"/>
          </w:rPr>
          <w:t>пунктом 9</w:t>
        </w:r>
      </w:hyperlink>
      <w:r>
        <w:t xml:space="preserve"> Регламента срок ответственное должностное лицо подготавливает и направляет в течение 10 календарных дней с момента истечения установленного срока уведомление об отказе в предоставлении государственной услуги в соответствии с </w:t>
      </w:r>
      <w:hyperlink w:anchor="P341" w:history="1">
        <w:r>
          <w:rPr>
            <w:color w:val="0000FF"/>
          </w:rPr>
          <w:t>пунктом 53</w:t>
        </w:r>
      </w:hyperlink>
      <w:r>
        <w:t xml:space="preserve"> Регламента.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49. В течение 30 календарных дней, следующих за днем регистрации </w:t>
      </w:r>
      <w:hyperlink w:anchor="P546" w:history="1">
        <w:r>
          <w:rPr>
            <w:color w:val="0000FF"/>
          </w:rPr>
          <w:t>запроса</w:t>
        </w:r>
      </w:hyperlink>
      <w:r>
        <w:t xml:space="preserve"> (дополнительно представленной в соответствии с </w:t>
      </w:r>
      <w:hyperlink w:anchor="P330" w:history="1">
        <w:r>
          <w:rPr>
            <w:color w:val="0000FF"/>
          </w:rPr>
          <w:t>пунктом 47</w:t>
        </w:r>
      </w:hyperlink>
      <w:r>
        <w:t xml:space="preserve"> Регламента информации заявителя), ответственное должностное лицо осуществляет проверку соответствия запроса и прилагаемых к нему материалов требованиям </w:t>
      </w:r>
      <w:hyperlink w:anchor="P44" w:history="1">
        <w:r>
          <w:rPr>
            <w:color w:val="0000FF"/>
          </w:rPr>
          <w:t>пунктов 2</w:t>
        </w:r>
      </w:hyperlink>
      <w:r>
        <w:t xml:space="preserve">, </w:t>
      </w:r>
      <w:hyperlink w:anchor="P105" w:history="1">
        <w:r>
          <w:rPr>
            <w:color w:val="0000FF"/>
          </w:rPr>
          <w:t>12</w:t>
        </w:r>
      </w:hyperlink>
      <w:r>
        <w:t xml:space="preserve"> - </w:t>
      </w:r>
      <w:hyperlink w:anchor="P145" w:history="1">
        <w:r>
          <w:rPr>
            <w:color w:val="0000FF"/>
          </w:rPr>
          <w:t>14</w:t>
        </w:r>
      </w:hyperlink>
      <w:r>
        <w:t xml:space="preserve"> Регламента.</w:t>
      </w:r>
    </w:p>
    <w:p w:rsidR="00854772" w:rsidRDefault="00854772">
      <w:pPr>
        <w:pStyle w:val="ConsPlusNormal"/>
        <w:spacing w:before="220"/>
        <w:ind w:firstLine="540"/>
        <w:jc w:val="both"/>
      </w:pPr>
      <w:bookmarkStart w:id="9" w:name="P333"/>
      <w:bookmarkEnd w:id="9"/>
      <w:r>
        <w:lastRenderedPageBreak/>
        <w:t xml:space="preserve">50. В случае соответствия </w:t>
      </w:r>
      <w:hyperlink w:anchor="P546" w:history="1">
        <w:r>
          <w:rPr>
            <w:color w:val="0000FF"/>
          </w:rPr>
          <w:t>запроса</w:t>
        </w:r>
      </w:hyperlink>
      <w:r>
        <w:t xml:space="preserve"> и прилагаемых к нему материалов требованиям </w:t>
      </w:r>
      <w:hyperlink w:anchor="P44" w:history="1">
        <w:r>
          <w:rPr>
            <w:color w:val="0000FF"/>
          </w:rPr>
          <w:t>пунктов 2</w:t>
        </w:r>
      </w:hyperlink>
      <w:r>
        <w:t xml:space="preserve">, </w:t>
      </w:r>
      <w:hyperlink w:anchor="P105" w:history="1">
        <w:r>
          <w:rPr>
            <w:color w:val="0000FF"/>
          </w:rPr>
          <w:t>12</w:t>
        </w:r>
      </w:hyperlink>
      <w:r>
        <w:t xml:space="preserve"> - </w:t>
      </w:r>
      <w:hyperlink w:anchor="P145" w:history="1">
        <w:r>
          <w:rPr>
            <w:color w:val="0000FF"/>
          </w:rPr>
          <w:t>14</w:t>
        </w:r>
      </w:hyperlink>
      <w:r>
        <w:t xml:space="preserve"> Регламента ответственное должностное лицо в течение 30 календарных дней, следующих за днем регистрации запроса, направляет проект разрешения и копию запроса на согласование в Министерство обороны Российской Федерации, Федеральную службу по техническому и экспортному контролю, Федеральное агентство по рыболовству (далее - согласующие органы).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51. Проект разрешения должен содержать: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1) информацию о заявителе и лице, ответственном за захоронение отходов и других материалов (фамилию, имя, отчество (при наличии) и адрес места жительства для физического лица, в том числе индивидуального предпринимателя, наименование, место нахождения, государственный регистрационный номер записи регистрации заявителя, фамилию, имя, отчество (при наличии) руководителя для юридического лица);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2) характеристику отходов или других материалов, предполагаемых к захоронению;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3) общее количество предполагаемых к захоронению отходов и других материалов;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4) способ захоронения отходов и других материалов;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5) район захоронения с указанием географических координат.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52. При наличии оснований для отказа в предоставлении государственной услуги, предусмотренных </w:t>
      </w:r>
      <w:hyperlink w:anchor="P194" w:history="1">
        <w:r>
          <w:rPr>
            <w:color w:val="0000FF"/>
          </w:rPr>
          <w:t>пунктом 22</w:t>
        </w:r>
      </w:hyperlink>
      <w:r>
        <w:t xml:space="preserve"> Регламента, ответственное должностное лицо направляет заявителю уведомление об отказе в предоставлении государственной услуги с указанием причин отказа в течение 30 календарных дней, следующих за днем регистрации </w:t>
      </w:r>
      <w:hyperlink w:anchor="P546" w:history="1">
        <w:r>
          <w:rPr>
            <w:color w:val="0000FF"/>
          </w:rPr>
          <w:t>запроса</w:t>
        </w:r>
      </w:hyperlink>
      <w:r>
        <w:t>.</w:t>
      </w:r>
    </w:p>
    <w:p w:rsidR="00854772" w:rsidRDefault="00854772">
      <w:pPr>
        <w:pStyle w:val="ConsPlusNormal"/>
        <w:spacing w:before="220"/>
        <w:ind w:firstLine="540"/>
        <w:jc w:val="both"/>
      </w:pPr>
      <w:bookmarkStart w:id="10" w:name="P341"/>
      <w:bookmarkEnd w:id="10"/>
      <w:r>
        <w:t>53. Уведомление об отказе в предоставлении государственной услуги должно содержать полное наименование юридического лица, которое уведомляется об отказе в выдаче разрешения, с указанием юридического адреса либо фамилии, имени, отчества (при наличии) физического лица.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 подписывается Руководителем Росприроднадзора либо заместителем Руководителя Росприроднадзора.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Подписанное уведомление об отказе в предоставлении государственной услуги передается ответственным должностным лицом в течение 1 рабочего дня в структурное подразделение Росприроднадзора, ответственное за регистрацию исходящей документации.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 направляется в адрес заявителя почтовым отправлением либо может быть получено заявителем (его уполномоченным представителем) лично.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Иностранным заявителям уведомление об отказе в предоставлении государственной услуги направляется через Министерство иностранных дел Российской Федерации.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 xml:space="preserve">54. Основанием для начала административной процедуры является получение </w:t>
      </w:r>
      <w:hyperlink w:anchor="P546" w:history="1">
        <w:r>
          <w:rPr>
            <w:color w:val="0000FF"/>
          </w:rPr>
          <w:t>запроса</w:t>
        </w:r>
      </w:hyperlink>
      <w:r>
        <w:t xml:space="preserve"> и прилагаемых к нему материалов ответственным должностным лицом в случае непредставления заявителем (его уполномоченным представителем) по собственной инициативе документов, перечисленных в </w:t>
      </w:r>
      <w:hyperlink w:anchor="P169" w:history="1">
        <w:r>
          <w:rPr>
            <w:color w:val="0000FF"/>
          </w:rPr>
          <w:t>пункте 17</w:t>
        </w:r>
      </w:hyperlink>
      <w:r>
        <w:t xml:space="preserve"> Регламента.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55. В течение 5 календарных дней, следующих за днем регистрации поступившего </w:t>
      </w:r>
      <w:hyperlink w:anchor="P546" w:history="1">
        <w:r>
          <w:rPr>
            <w:color w:val="0000FF"/>
          </w:rPr>
          <w:t>запроса</w:t>
        </w:r>
      </w:hyperlink>
      <w:r>
        <w:t xml:space="preserve">, ответственное должностное лицо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</w:t>
      </w:r>
      <w:r>
        <w:lastRenderedPageBreak/>
        <w:t xml:space="preserve">документы и сведения, перечисленные в </w:t>
      </w:r>
      <w:hyperlink w:anchor="P169" w:history="1">
        <w:r>
          <w:rPr>
            <w:color w:val="0000FF"/>
          </w:rPr>
          <w:t>пункте 17</w:t>
        </w:r>
      </w:hyperlink>
      <w:r>
        <w:t xml:space="preserve"> Регламента, в случае, если указанные документы не были представлены заявителем (его уполномоченным представителем)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56. Направление межведомственного запроса и представление документов и сведений, перечисленных в </w:t>
      </w:r>
      <w:hyperlink w:anchor="P169" w:history="1">
        <w:r>
          <w:rPr>
            <w:color w:val="0000FF"/>
          </w:rPr>
          <w:t>пункте 17</w:t>
        </w:r>
      </w:hyperlink>
      <w:r>
        <w:t xml:space="preserve"> Регламента, допускаются только в целях, связанных с предоставлением государственной услуги и (или) ведением базовых государственных информационных ресурсов в целях предоставления государственных услуг.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57. Межведомственный запрос о представлении документов и сведений, указанных в </w:t>
      </w:r>
      <w:hyperlink w:anchor="P169" w:history="1">
        <w:r>
          <w:rPr>
            <w:color w:val="0000FF"/>
          </w:rPr>
          <w:t>пункте 17</w:t>
        </w:r>
      </w:hyperlink>
      <w:r>
        <w:t xml:space="preserve"> Регламента,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</w:t>
      </w:r>
      <w:hyperlink r:id="rId15" w:history="1">
        <w:r>
          <w:rPr>
            <w:color w:val="0000FF"/>
          </w:rPr>
          <w:t>статьи 7.2</w:t>
        </w:r>
      </w:hyperlink>
      <w:r>
        <w:t xml:space="preserve"> Закона N 210-ФЗ.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58. 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государственной услуги.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Принятие решения о выдаче (отказе в выдаче) разрешения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>59. Основанием для начала административной процедуры является поступление ответственному должностному лицу ответов от согласующих органов.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60. Ответственное должностное лицо в течение 30 календарных дней с момента получения от всех согласующих органов соответствующих ответов в случае наличия в них оснований для отказа в выдаче разрешения, предусмотренных </w:t>
      </w:r>
      <w:hyperlink w:anchor="P364" w:history="1">
        <w:r>
          <w:rPr>
            <w:color w:val="0000FF"/>
          </w:rPr>
          <w:t>пунктом 62</w:t>
        </w:r>
      </w:hyperlink>
      <w:r>
        <w:t xml:space="preserve"> Регламента, подготавливает и направляет заявителю уведомление об отказе в выдаче разрешения с указанием причин отказа.</w:t>
      </w:r>
    </w:p>
    <w:p w:rsidR="00854772" w:rsidRDefault="00854772">
      <w:pPr>
        <w:pStyle w:val="ConsPlusNormal"/>
        <w:spacing w:before="220"/>
        <w:ind w:firstLine="540"/>
        <w:jc w:val="both"/>
      </w:pPr>
      <w:bookmarkStart w:id="11" w:name="P359"/>
      <w:bookmarkEnd w:id="11"/>
      <w:r>
        <w:t>61. Уведомление об отказе в выдаче разрешения должно содержать полное наименование юридического лица, которое уведомляется об отказе в выдаче разрешения, с указанием юридического адреса либо фамилии, имени, отчества (при наличии) физического лица.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Уведомление об отказе в выдаче разрешения подписывается Руководителем Росприроднадзора либо заместителем Руководителя Росприроднадзора.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Подписанное уведомление об отказе в выдаче разрешения передается ответственным должностным лицом в течение 1 рабочего дня в структурное подразделение Росприроднадзора, ответственное за регистрацию исходящей документации.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Уведомление об отказе в выдаче разрешения направляется в адрес заявителя почтовым отправлением либо может быть получено заявителем (его уполномоченным представителем) лично.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Иностранным заявителям уведомление об отказе в выдаче разрешения направляется через Министерство иностранных дел Российской Федерации.</w:t>
      </w:r>
    </w:p>
    <w:p w:rsidR="00854772" w:rsidRDefault="00854772">
      <w:pPr>
        <w:pStyle w:val="ConsPlusNormal"/>
        <w:spacing w:before="220"/>
        <w:ind w:firstLine="540"/>
        <w:jc w:val="both"/>
      </w:pPr>
      <w:bookmarkStart w:id="12" w:name="P364"/>
      <w:bookmarkEnd w:id="12"/>
      <w:r>
        <w:t>62. Основаниями для отказа в выдаче разрешения являются: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1) отказ в согласовании хотя бы одного федерального органа исполнительной власти, перечисленных в </w:t>
      </w:r>
      <w:hyperlink w:anchor="P333" w:history="1">
        <w:r>
          <w:rPr>
            <w:color w:val="0000FF"/>
          </w:rPr>
          <w:t>пункте 50</w:t>
        </w:r>
      </w:hyperlink>
      <w:r>
        <w:t xml:space="preserve"> Регламента;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2) представление недостоверной информации;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3) случаи, когда захоронение создает или может создать угрозу обороне страны и </w:t>
      </w:r>
      <w:r>
        <w:lastRenderedPageBreak/>
        <w:t>безопасности государства;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4) случаи, когда захоронение несовместимо с требованиями законодательства Российской Федерации и требованиями международных договоров Российской Федерации в области охраны окружающей среды, в том числе защиты и сохранения морской среды, природных ресурсов континентального шельфа;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5) случаи, когда заявитель не представил и не может представить доказательства или гарантии того, что обладает или будет обладать квалифицированными специалистами, а также необходимыми финансовыми средствами для экологически безопасного захоронения отходов и других материалов;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6) случаи, когда заявителем ранее были допущены нарушения </w:t>
      </w:r>
      <w:hyperlink r:id="rId16" w:history="1">
        <w:r>
          <w:rPr>
            <w:color w:val="0000FF"/>
          </w:rPr>
          <w:t>Закона</w:t>
        </w:r>
      </w:hyperlink>
      <w:r>
        <w:t xml:space="preserve"> N 187-ФЗ или международных договоров Российской Федерации;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7) случаи, когда заявитель имеет не выполненное перед Российской Федерацией обязательство по произведенному ранее захоронению отходов и других материалов.</w:t>
      </w:r>
    </w:p>
    <w:p w:rsidR="00854772" w:rsidRDefault="00854772">
      <w:pPr>
        <w:pStyle w:val="ConsPlusNormal"/>
        <w:spacing w:before="220"/>
        <w:ind w:firstLine="540"/>
        <w:jc w:val="both"/>
      </w:pPr>
      <w:bookmarkStart w:id="13" w:name="P372"/>
      <w:bookmarkEnd w:id="13"/>
      <w:r>
        <w:t xml:space="preserve">63. Ответственное должностное лицо в течение 10 календарных дней с момента получения от всех согласующих органов, перечисленных в </w:t>
      </w:r>
      <w:hyperlink w:anchor="P333" w:history="1">
        <w:r>
          <w:rPr>
            <w:color w:val="0000FF"/>
          </w:rPr>
          <w:t>пункте 50</w:t>
        </w:r>
      </w:hyperlink>
      <w:r>
        <w:t xml:space="preserve"> Регламента, соответствующих ответов в случае наличия замечаний по проекту разрешения и (или) запросу подготавливает и направляет заявителю указанные замечания для устранения в течение 30-дневного срока с момента поступления.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64. В случае неустранения заявителем замечаний в течение установленного </w:t>
      </w:r>
      <w:hyperlink w:anchor="P372" w:history="1">
        <w:r>
          <w:rPr>
            <w:color w:val="0000FF"/>
          </w:rPr>
          <w:t>пунктом 63</w:t>
        </w:r>
      </w:hyperlink>
      <w:r>
        <w:t xml:space="preserve"> срока ответственное должностное лицо подготавливает и направляет в течение 10 календарных дней с момента истечения установленного срока уведомление об отказе в выдаче разрешения в соответствии с </w:t>
      </w:r>
      <w:hyperlink w:anchor="P359" w:history="1">
        <w:r>
          <w:rPr>
            <w:color w:val="0000FF"/>
          </w:rPr>
          <w:t>пунктом 61</w:t>
        </w:r>
      </w:hyperlink>
      <w:r>
        <w:t xml:space="preserve"> Регламента.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65. При поступлении от заявителя в течение срока, установленного </w:t>
      </w:r>
      <w:hyperlink w:anchor="P372" w:history="1">
        <w:r>
          <w:rPr>
            <w:color w:val="0000FF"/>
          </w:rPr>
          <w:t>пунктом 63</w:t>
        </w:r>
      </w:hyperlink>
      <w:r>
        <w:t xml:space="preserve"> Регламента, информации по замечаниям с приложением при необходимости подтверждающей документации ответственное должностное лицо направляет в течение 5 календарных дней указанную информацию в соответствующий согласующий орган.</w:t>
      </w:r>
    </w:p>
    <w:p w:rsidR="00854772" w:rsidRDefault="00854772">
      <w:pPr>
        <w:pStyle w:val="ConsPlusNormal"/>
        <w:spacing w:before="220"/>
        <w:ind w:firstLine="540"/>
        <w:jc w:val="both"/>
      </w:pPr>
      <w:bookmarkStart w:id="14" w:name="P375"/>
      <w:bookmarkEnd w:id="14"/>
      <w:r>
        <w:t>66. Срок повторного рассмотрения и принятия согласующим органом решения о согласовании проекта разрешения с учетом направленной Росприроднадзором информации по выставленным замечаниям составляет не более 15 календарных дней с момента поступления указанной информации.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67. При непоступлении ответа от согласующего органа в установленный </w:t>
      </w:r>
      <w:hyperlink w:anchor="P375" w:history="1">
        <w:r>
          <w:rPr>
            <w:color w:val="0000FF"/>
          </w:rPr>
          <w:t>пунктом 66</w:t>
        </w:r>
      </w:hyperlink>
      <w:r>
        <w:t xml:space="preserve"> Регламента срок выдача разрешения считается им согласованной.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68. После поступления согласований от всех направивших замечания согласующих органов либо истечения срока, предусмотренного </w:t>
      </w:r>
      <w:hyperlink w:anchor="P375" w:history="1">
        <w:r>
          <w:rPr>
            <w:color w:val="0000FF"/>
          </w:rPr>
          <w:t>пунктом 66</w:t>
        </w:r>
      </w:hyperlink>
      <w:r>
        <w:t xml:space="preserve"> Регламента, выдача разрешения считается согласованной.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69. В течение 5 календарных дней после получения последнего согласования либо истечения срока, установленного </w:t>
      </w:r>
      <w:hyperlink w:anchor="P375" w:history="1">
        <w:r>
          <w:rPr>
            <w:color w:val="0000FF"/>
          </w:rPr>
          <w:t>пунктом 66</w:t>
        </w:r>
      </w:hyperlink>
      <w:r>
        <w:t xml:space="preserve"> Регламента, и при отсутствии замечаний и оснований для отказа в выдаче разрешения ответственное должностное лицо направляет заявителю разрешение в соответствии с </w:t>
      </w:r>
      <w:hyperlink w:anchor="P379" w:history="1">
        <w:r>
          <w:rPr>
            <w:color w:val="0000FF"/>
          </w:rPr>
          <w:t>пунктом 70</w:t>
        </w:r>
      </w:hyperlink>
      <w:r>
        <w:t xml:space="preserve"> Регламента.</w:t>
      </w:r>
    </w:p>
    <w:p w:rsidR="00854772" w:rsidRDefault="00854772">
      <w:pPr>
        <w:pStyle w:val="ConsPlusNormal"/>
        <w:spacing w:before="220"/>
        <w:ind w:firstLine="540"/>
        <w:jc w:val="both"/>
      </w:pPr>
      <w:bookmarkStart w:id="15" w:name="P379"/>
      <w:bookmarkEnd w:id="15"/>
      <w:r>
        <w:t>70. Разрешение должно содержать: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1) информацию о заявителе и лице, ответственном за захоронение отходов и других материалов (наименование, место нахождения, данные документа, подтверждающего факт внесения сведений о заявителе в единый государственный реестр юридических лиц, фамилию, </w:t>
      </w:r>
      <w:r>
        <w:lastRenderedPageBreak/>
        <w:t>имя, отчество (при наличии) руководителя - для юридических лиц; фамилию, имя, отчество (при наличии), адрес места жительства, адрес электронной почты, данные документа, удостоверяющего личность заявителя (в том числе индивидуального предпринимателя, для которого также указываются данные документа, подтверждающего факт внесения сведений о нем в единый государственный реестр индивидуальных предпринимателей) - для физических лиц);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2) номер и дату выдачи;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3) характеристику отходов или других материалов, предполагаемых к захоронению (наименование отхода или другого материала; состояние (твердое, жидкое, газообразное или в виде шлама); процесс, в результате которого образовались отходы или другие материалы, место их происхождения или извлечения; порт их загрузки; форма, в которой предполагается захоронение отходов или других материалов);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4) общее количество предполагаемых к захоронению отходов и других материалов;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5) метод захоронения отходов и других материалов: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метод упаковки, контейнеризации;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вид (тип) транспортных средств, которые предполагается использовать для доставки отходов и других материалов в район их захоронения;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способ удаления отходов или других материалов с судна, число разовых операций в сутки, объем разовой операции (т, м</w:t>
      </w:r>
      <w:r>
        <w:rPr>
          <w:vertAlign w:val="superscript"/>
        </w:rPr>
        <w:t>3</w:t>
      </w:r>
      <w:r>
        <w:t>);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6) район захоронения с указанием географических координат;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7) другие условия разрешения.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При получении информации о согласовании проекта разрешения при выполнении заявителем условий, определенных согласующими органами, должностное лицо Росприроднадзора вносит их в разрешение в раздел "другие условия".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Срок действия разрешения определяется датами, указанными заявителем в </w:t>
      </w:r>
      <w:hyperlink w:anchor="P546" w:history="1">
        <w:r>
          <w:rPr>
            <w:color w:val="0000FF"/>
          </w:rPr>
          <w:t>запросе</w:t>
        </w:r>
      </w:hyperlink>
      <w:r>
        <w:t>, и может быть ограничен по условиям согласующих органов и Росприроднадзора.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Направление заявителю разрешения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>71. Основанием для начала административной процедуры является принятие решения о выдаче разрешения.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72. Руководитель Росприроднадзора либо заместитель Руководителя Росприроднадзора подписывает разрешение, подготовленное ответственным должностным лицом.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73. Подписанное разрешение передается ответственным должностным лицом в течение 1 рабочего дня в структурное подразделение Росприроднадзора, ответственное за регистрацию исходящей документации.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Разрешение направляется в адрес заявителя почтовым отправлением либо может быть получено заявителем (его уполномоченным представителем) лично.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Иностранным заявителям разрешение направляется через Министерство иностранных дел Российской Федерации.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74. Ответственное должностное лицо в течение 5 календарных дней со дня выдачи разрешения направляет уведомление о выдаче разрешения в Федеральную службу безопасности </w:t>
      </w:r>
      <w:r>
        <w:lastRenderedPageBreak/>
        <w:t>Российской Федерации, Федеральную службу по гидрометеорологии и мониторингу окружающей среды, Федеральное агентство морского и речного транспорта, а также в органы исполнительной власти субъектов Российской Федерации, территории которых примыкают к участку континентального шельфа, где предполагается провести захоронение.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Исправление ошибок и опечаток в выданных в результате</w:t>
      </w:r>
    </w:p>
    <w:p w:rsidR="00854772" w:rsidRDefault="00854772">
      <w:pPr>
        <w:pStyle w:val="ConsPlusTitle"/>
        <w:jc w:val="center"/>
      </w:pPr>
      <w:r>
        <w:t>предоставления государственной услуги документах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>75. Основаниями для начала административной процедуры являются: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поступление в Росприроднадзор заявления об исправлении ошибок и опечаток в разрешении либо в уведомлении об отказе в выдаче разрешения в связи с выявленными в нем ошибками и опечатками, допущенными в результате предоставления государственной услуги (далее - заявление об исправлении);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выявление Росприроднадзором допущенных ошибок и опечаток в разрешении или в уведомлении об отказе в выдаче разрешения.</w:t>
      </w:r>
    </w:p>
    <w:p w:rsidR="00854772" w:rsidRDefault="00854772">
      <w:pPr>
        <w:pStyle w:val="ConsPlusNormal"/>
        <w:spacing w:before="220"/>
        <w:ind w:firstLine="540"/>
        <w:jc w:val="both"/>
      </w:pPr>
      <w:bookmarkStart w:id="16" w:name="P408"/>
      <w:bookmarkEnd w:id="16"/>
      <w:r>
        <w:t>76. Заявление об исправлении подается заявителем (его уполномоченным представителем) лично либо почтовым отправлением и заверяется: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для юридических лиц - печатью заявителя (при наличии) и подписью уполномоченного лица;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для физических лиц - подписью заявителя.</w:t>
      </w:r>
    </w:p>
    <w:p w:rsidR="00854772" w:rsidRDefault="00854772">
      <w:pPr>
        <w:pStyle w:val="ConsPlusNormal"/>
        <w:spacing w:before="220"/>
        <w:ind w:firstLine="540"/>
        <w:jc w:val="both"/>
      </w:pPr>
      <w:hyperlink w:anchor="P734" w:history="1">
        <w:r>
          <w:rPr>
            <w:color w:val="0000FF"/>
          </w:rPr>
          <w:t>Заявление</w:t>
        </w:r>
      </w:hyperlink>
      <w:r>
        <w:t xml:space="preserve"> об исправлении должно быть оформлено в соответствии с приложением 2 к Регламенту и содержать информацию о выявленных ошибках и опечатках и ссылки на пункты </w:t>
      </w:r>
      <w:hyperlink w:anchor="P546" w:history="1">
        <w:r>
          <w:rPr>
            <w:color w:val="0000FF"/>
          </w:rPr>
          <w:t>запроса</w:t>
        </w:r>
      </w:hyperlink>
      <w:r>
        <w:t>, являющегося основанием для выдачи заявленного к исправлению документа, подтверждающие наличие ошибок и опечаток в нем.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К указанному заявлению прилагается оригинал ранее выданного разрешения или уведомления об отказе в выдаче разрешения.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Иностранные заявители направляют заявление об исправлении по дипломатическим каналам.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77. Заявление об исправлении и прилагаемые к нему документы регистрируются в течение 1 рабочего дня уполномоченными должностными лицами Росприроднадзора, выполняющими функции по приему корреспонденции, и передаются начальнику структурного подразделения Росприроднадзора, уполномоченного на предоставление государственной услуги, для назначения ответственного за рассмотрение заявления должностного лица.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78. В течение 3 рабочих дней, следующих за днем регистрации заявления об исправлении, ответственное должностное лицо рассматривает его на соответствие требованиям </w:t>
      </w:r>
      <w:hyperlink w:anchor="P408" w:history="1">
        <w:r>
          <w:rPr>
            <w:color w:val="0000FF"/>
          </w:rPr>
          <w:t>пункта 76</w:t>
        </w:r>
      </w:hyperlink>
      <w:r>
        <w:t xml:space="preserve"> Регламента, а также проверяет указанную в нем информацию о наличии ошибок и опечаток.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79. В случае если заявление об исправлении соответствует требованиям </w:t>
      </w:r>
      <w:hyperlink w:anchor="P408" w:history="1">
        <w:r>
          <w:rPr>
            <w:color w:val="0000FF"/>
          </w:rPr>
          <w:t>пункта 76</w:t>
        </w:r>
      </w:hyperlink>
      <w:r>
        <w:t xml:space="preserve"> Регламента и информация, указанная в нем, подтверждается запросом, ответственное должностное лицо оформляет и направляет заявителю исправленный документ.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Срок исправления ошибок и опечаток в разрешении либо в уведомлении об отказе в выдаче разрешения не может превышать 5 рабочих дней со дня регистрации заявления об исправлении.</w:t>
      </w:r>
    </w:p>
    <w:p w:rsidR="00854772" w:rsidRDefault="00854772">
      <w:pPr>
        <w:pStyle w:val="ConsPlusNormal"/>
        <w:spacing w:before="220"/>
        <w:ind w:firstLine="540"/>
        <w:jc w:val="both"/>
      </w:pPr>
      <w:bookmarkStart w:id="17" w:name="P418"/>
      <w:bookmarkEnd w:id="17"/>
      <w:r>
        <w:t xml:space="preserve">80. Руководитель Росприроднадзора либо заместитель Руководителя Росприроднадзора подписывает исправленный документ и сопроводительное письмо к нему и ответственный исполнитель передает указанные документы в течение 1 рабочего дня в структурное </w:t>
      </w:r>
      <w:r>
        <w:lastRenderedPageBreak/>
        <w:t>подразделение Росприроднадзора, ответственное за регистрацию исходящей документации.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Исправленный документ и сопроводительное письмо к нему направляются почтовым отправлением либо могут быть получены заявителем (его уполномоченным представителем) лично.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81. В случае если заявление не соответствует требованиям </w:t>
      </w:r>
      <w:hyperlink w:anchor="P408" w:history="1">
        <w:r>
          <w:rPr>
            <w:color w:val="0000FF"/>
          </w:rPr>
          <w:t>пункта 76</w:t>
        </w:r>
      </w:hyperlink>
      <w:r>
        <w:t xml:space="preserve"> Регламента и (или) информация, указанная в нем, не подтверждается запросом, ответственное должностное лицо направляет заявителю уведомление об отказе в исправлении ошибок и опечаток с приложением ранее выданного документа.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82. Уведомление об отказе в исправлении ошибок и опечаток за подписью Руководителя Росприроднадзора либо заместителя Руководителя Росприроднадзора направляется почтовым отправлением либо может быть получено заявителем или его уполномоченным представителем лично.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Иностранным заявителям уведомление об отказе в исправлении ошибок и опечаток направляется через Министерство иностранных дел Российской Федерации.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83. В случае выявления Росприроднадзором ошибок и опечаток в разрешении или в уведомлении об отказе в выдаче разрешения исправленный документ и сопроводительное письмо к нему готовятся в течение 5 рабочих дней со дня выявления ошибок и опечаток и направляются заявителю в соответствии с </w:t>
      </w:r>
      <w:hyperlink w:anchor="P418" w:history="1">
        <w:r>
          <w:rPr>
            <w:color w:val="0000FF"/>
          </w:rPr>
          <w:t>пунктом 80</w:t>
        </w:r>
      </w:hyperlink>
      <w:r>
        <w:t xml:space="preserve"> Регламента; при необходимости вносятся соответствующие изменения в реестр выданных разрешений.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Выдача дубликата разрешения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>84. Основанием для начала административной процедуры является поступление в Росприроднадзор заявления о выдаче дубликата разрешения.</w:t>
      </w:r>
    </w:p>
    <w:p w:rsidR="00854772" w:rsidRDefault="00854772">
      <w:pPr>
        <w:pStyle w:val="ConsPlusNormal"/>
        <w:spacing w:before="220"/>
        <w:ind w:firstLine="540"/>
        <w:jc w:val="both"/>
      </w:pPr>
      <w:bookmarkStart w:id="18" w:name="P428"/>
      <w:bookmarkEnd w:id="18"/>
      <w:r>
        <w:t>85. Заявление о выдаче дубликата разрешения подается заявителем (его уполномоченным представителем) лично либо почтовым отправлением и заверяется: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для юридических лиц - печатью заявителя (при наличии) и подписью уполномоченного лица;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для физических лиц - подписью заявителя.</w:t>
      </w:r>
    </w:p>
    <w:p w:rsidR="00854772" w:rsidRDefault="00854772">
      <w:pPr>
        <w:pStyle w:val="ConsPlusNormal"/>
        <w:spacing w:before="220"/>
        <w:ind w:firstLine="540"/>
        <w:jc w:val="both"/>
      </w:pPr>
      <w:hyperlink w:anchor="P771" w:history="1">
        <w:r>
          <w:rPr>
            <w:color w:val="0000FF"/>
          </w:rPr>
          <w:t>Заявление</w:t>
        </w:r>
      </w:hyperlink>
      <w:r>
        <w:t xml:space="preserve"> о выдаче дубликата должно быть оформлено в соответствии с приложением 3 к Регламенту.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К указанному заявлению прилагается доверенность, подтверждающая полномочия лица, подписавшего заявление.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Иностранные заявители направляют заявление о выдаче дубликата по дипломатическим каналам.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86. Заявление о выдаче дубликата регистрируется в течение 1 рабочего дня уполномоченными должностными лицами Росприроднадзора, выполняющими функции по приему корреспонденции, и передаются начальнику структурного подразделения Росприроднадзора, уполномоченного на предоставление государственной услуги, для назначения ответственного за рассмотрение заявления о выдаче дубликата должностного лица.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87. В течение 15 рабочих дней, следующих за днем регистрации заявления о выдаче дубликата разрешения и прилагаемых к нему документов, ответственное должностное лицо рассматривает их на соответствие требованиям, предусмотренным </w:t>
      </w:r>
      <w:hyperlink w:anchor="P428" w:history="1">
        <w:r>
          <w:rPr>
            <w:color w:val="0000FF"/>
          </w:rPr>
          <w:t>пунктом 85</w:t>
        </w:r>
      </w:hyperlink>
      <w:r>
        <w:t xml:space="preserve"> Регламента.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lastRenderedPageBreak/>
        <w:t xml:space="preserve">88. В случае если заявление о выдаче дубликата разрешения и прилагаемые к нему документы соответствуют требованиям, предусмотренным </w:t>
      </w:r>
      <w:hyperlink w:anchor="P428" w:history="1">
        <w:r>
          <w:rPr>
            <w:color w:val="0000FF"/>
          </w:rPr>
          <w:t>пунктом 85</w:t>
        </w:r>
      </w:hyperlink>
      <w:r>
        <w:t xml:space="preserve"> Регламента, ответственное должностное лицо оформляет дубликат разрешения.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Дубликат разрешения выдается в строгом соответствии с экземпляром разрешения, находящимся на хранении в системе делопроизводства структурного подразделения Росприроднадзора, ответственного за предоставление государственной услуги. На лицевой стороне дубликата разрешения в правом верхнем углу проставляется штамп "Дубликат".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Срок выдачи дубликата разрешения не может превышать 15 рабочих дней с момента регистрации заявления о выдаче дубликата разрешения.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89. Руководитель Росприроднадзора либо заместитель Руководителя Росприроднадзора подписывает дубликат разрешения, и ответственный исполнитель передает указанные документы в течение 1 рабочего дня в структурное подразделение Росприроднадзора, ответственное за регистрацию исходящей документации.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Дубликат разрешения направляется почтовым отправлением либо может быть получен заявителем или его уполномоченным представителем лично.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90. В случае если заявление о выдаче дубликата разрешения и прилагаемые к нему документы не соответствуют требованиям, предусмотренным </w:t>
      </w:r>
      <w:hyperlink w:anchor="P428" w:history="1">
        <w:r>
          <w:rPr>
            <w:color w:val="0000FF"/>
          </w:rPr>
          <w:t>пунктом 85</w:t>
        </w:r>
      </w:hyperlink>
      <w:r>
        <w:t xml:space="preserve"> Регламента, ответственное должностное лицо в течение 15 рабочих дней направляет заявителю уведомление об отказе в выдаче дубликата разрешения.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91. Уведомление об отказе в выдаче дубликата разрешения за подписью Руководителя Росприроднадзора либо заместителя Руководителя Росприроднадзора направляется почтовым отправлением либо может быть получено заявителем или его уполномоченным представителем лично.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854772" w:rsidRDefault="00854772">
      <w:pPr>
        <w:pStyle w:val="ConsPlusTitle"/>
        <w:jc w:val="center"/>
      </w:pPr>
      <w:r>
        <w:t>государственной услуги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854772" w:rsidRDefault="00854772">
      <w:pPr>
        <w:pStyle w:val="ConsPlusTitle"/>
        <w:jc w:val="center"/>
      </w:pPr>
      <w:r>
        <w:t>и исполнением ответственными должностными лицами</w:t>
      </w:r>
    </w:p>
    <w:p w:rsidR="00854772" w:rsidRDefault="00854772">
      <w:pPr>
        <w:pStyle w:val="ConsPlusTitle"/>
        <w:jc w:val="center"/>
      </w:pPr>
      <w:r>
        <w:t>положений Регламента и иных нормативных правовых актов,</w:t>
      </w:r>
    </w:p>
    <w:p w:rsidR="00854772" w:rsidRDefault="00854772">
      <w:pPr>
        <w:pStyle w:val="ConsPlusTitle"/>
        <w:jc w:val="center"/>
      </w:pPr>
      <w:r>
        <w:t>устанавливающих требования к предоставлению государственной</w:t>
      </w:r>
    </w:p>
    <w:p w:rsidR="00854772" w:rsidRDefault="00854772">
      <w:pPr>
        <w:pStyle w:val="ConsPlusTitle"/>
        <w:jc w:val="center"/>
      </w:pPr>
      <w:r>
        <w:t>услуги, а также принятием ими решений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>92. Текущий контроль за исполнением Регламента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ответственными специалистами положений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854772" w:rsidRDefault="00854772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854772" w:rsidRDefault="00854772">
      <w:pPr>
        <w:pStyle w:val="ConsPlusTitle"/>
        <w:jc w:val="center"/>
      </w:pPr>
      <w:r>
        <w:t>государственной услуги, в том числе порядок и формы</w:t>
      </w:r>
    </w:p>
    <w:p w:rsidR="00854772" w:rsidRDefault="00854772">
      <w:pPr>
        <w:pStyle w:val="ConsPlusTitle"/>
        <w:jc w:val="center"/>
      </w:pPr>
      <w:r>
        <w:t>контроля за полнотой и качеством предоставления</w:t>
      </w:r>
    </w:p>
    <w:p w:rsidR="00854772" w:rsidRDefault="00854772">
      <w:pPr>
        <w:pStyle w:val="ConsPlusTitle"/>
        <w:jc w:val="center"/>
      </w:pPr>
      <w:r>
        <w:t>государственной услуги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>93. Проверки проводятся в целях контроля за полнотой и качеством предоставления государственной услуги, соблюдением и исполнением должностными лицами положений Регламента, иных нормативных правовых актов, устанавливающих требования к предоставлению государственной услуги.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lastRenderedPageBreak/>
        <w:t>94. Проверки могут быть плановыми и внеплановыми.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95. Периодичность осуществления плановых проверок устанавливается Руководителем Росприроднадзора или заместителем Руководителя Росприроднадзора.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96. При плановых проверках рассматриваются все вопросы, связанные с предоставлением государственной услуги.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97. Внеплановые проверки проводятся по конкретному обращению заявителя.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98. При внеплановой проверке рассматриваются вопросы, связанные с предоставлением государственной услуги, содержащиеся в обращении заявителя.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99. Для проверки полноты и качества исполнения государственной услуги может быть сформирована комиссия, в состав которой включаются должностные лица Росприроднадзора.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100. 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854772" w:rsidRDefault="00854772">
      <w:pPr>
        <w:pStyle w:val="ConsPlusTitle"/>
        <w:jc w:val="center"/>
      </w:pPr>
      <w:r>
        <w:t>государственную услугу, за решения и действия</w:t>
      </w:r>
    </w:p>
    <w:p w:rsidR="00854772" w:rsidRDefault="00854772">
      <w:pPr>
        <w:pStyle w:val="ConsPlusTitle"/>
        <w:jc w:val="center"/>
      </w:pPr>
      <w:r>
        <w:t>(бездействие), принимаемые (осуществляемые) ими в ходе</w:t>
      </w:r>
    </w:p>
    <w:p w:rsidR="00854772" w:rsidRDefault="00854772">
      <w:pPr>
        <w:pStyle w:val="ConsPlusTitle"/>
        <w:jc w:val="center"/>
      </w:pPr>
      <w:r>
        <w:t>предоставления государственной услуги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 xml:space="preserve">101. Персональная ответственность должностных лиц Росприроднадзора закрепляется в их должностных регламентах в соответствии с требованиями </w:t>
      </w:r>
      <w:hyperlink r:id="rId1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102.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854772" w:rsidRDefault="00854772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854772" w:rsidRDefault="00854772">
      <w:pPr>
        <w:pStyle w:val="ConsPlusTitle"/>
        <w:jc w:val="center"/>
      </w:pPr>
      <w:r>
        <w:t>услуги, в том числе со стороны граждан,</w:t>
      </w:r>
    </w:p>
    <w:p w:rsidR="00854772" w:rsidRDefault="00854772">
      <w:pPr>
        <w:pStyle w:val="ConsPlusTitle"/>
        <w:jc w:val="center"/>
      </w:pPr>
      <w:r>
        <w:t>их объединений и организаций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>103.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Росприроднадзора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предоставления государственной услуги.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854772" w:rsidRDefault="00854772">
      <w:pPr>
        <w:pStyle w:val="ConsPlusTitle"/>
        <w:jc w:val="center"/>
      </w:pPr>
      <w:r>
        <w:t>и действий (бездействия) органов, предоставляющих</w:t>
      </w:r>
    </w:p>
    <w:p w:rsidR="00854772" w:rsidRDefault="00854772">
      <w:pPr>
        <w:pStyle w:val="ConsPlusTitle"/>
        <w:jc w:val="center"/>
      </w:pPr>
      <w:r>
        <w:t>государственные услуги, а также их должностных лиц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854772" w:rsidRDefault="00854772">
      <w:pPr>
        <w:pStyle w:val="ConsPlusTitle"/>
        <w:jc w:val="center"/>
      </w:pPr>
      <w:r>
        <w:t>на досудебное (внесудебное) обжалование действий</w:t>
      </w:r>
    </w:p>
    <w:p w:rsidR="00854772" w:rsidRDefault="00854772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854772" w:rsidRDefault="00854772">
      <w:pPr>
        <w:pStyle w:val="ConsPlusTitle"/>
        <w:jc w:val="center"/>
      </w:pPr>
      <w:r>
        <w:t>в ходе предоставления государственной услуги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lastRenderedPageBreak/>
        <w:t>104. Заявитель имеет право на обжалование действий (бездействия) и (или) решений Росприроднадзора и (или) его должностных лиц, принятых (осуществленных) в ходе предоставления государственной услуги (далее - жалоба).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105. Заявитель вправе обратиться с жалобой, в том числе в следующих случаях: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1) нарушение срока регистрации </w:t>
      </w:r>
      <w:hyperlink w:anchor="P546" w:history="1">
        <w:r>
          <w:rPr>
            <w:color w:val="0000FF"/>
          </w:rPr>
          <w:t>запроса</w:t>
        </w:r>
      </w:hyperlink>
      <w:r>
        <w:t xml:space="preserve"> о предоставлении государственной услуги;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7) отказ Росприроднадзора, должностного лица Росприроднадзора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8" w:history="1">
        <w:r>
          <w:rPr>
            <w:color w:val="0000FF"/>
          </w:rPr>
          <w:t>пунктом 4 части 1 статьи 7</w:t>
        </w:r>
      </w:hyperlink>
      <w:r>
        <w:t xml:space="preserve"> Закона N 210-ФЗ.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854772" w:rsidRDefault="00854772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854772" w:rsidRDefault="00854772">
      <w:pPr>
        <w:pStyle w:val="ConsPlusTitle"/>
        <w:jc w:val="center"/>
      </w:pPr>
      <w:r>
        <w:t>жалоба заявителя в досудебном (внесудебном) порядке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>106. Органом государственной власти, уполномоченным на рассмотрение жалобы, является Росприроднадзор.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Жалоба на решения и (или) действия (бездействие) должностных лиц Росприроднадзора направляется Руководителю Росприроднадзора.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В случае если обжалуются решения Руководителя Росприроднадзора, жалоба подается в Минприроды России.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854772" w:rsidRDefault="00854772">
      <w:pPr>
        <w:pStyle w:val="ConsPlusTitle"/>
        <w:jc w:val="center"/>
      </w:pPr>
      <w:r>
        <w:lastRenderedPageBreak/>
        <w:t>и рассмотрения жалобы, в том числе с использованием Единого</w:t>
      </w:r>
    </w:p>
    <w:p w:rsidR="00854772" w:rsidRDefault="00854772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 xml:space="preserve">107. Информирование заявителя о порядке подачи и рассмотрения жалобы, а также результатах рассмотрения жалобы осуществляется в соответствии с </w:t>
      </w:r>
      <w:hyperlink w:anchor="P52" w:history="1">
        <w:r>
          <w:rPr>
            <w:color w:val="0000FF"/>
          </w:rPr>
          <w:t>пунктом 3</w:t>
        </w:r>
      </w:hyperlink>
      <w:r>
        <w:t xml:space="preserve"> Регламента.</w:t>
      </w:r>
    </w:p>
    <w:p w:rsidR="00854772" w:rsidRDefault="00854772">
      <w:pPr>
        <w:pStyle w:val="ConsPlusNormal"/>
        <w:spacing w:before="220"/>
        <w:ind w:firstLine="540"/>
        <w:jc w:val="both"/>
      </w:pPr>
      <w:r>
        <w:t>Информация, касающаяся досудебного (внесудебного) порядка обжалования решений и действий (бездействия) Росприроднадзора, предоставляющих государственную услугу, их должностных лиц, подлежит размещению на Едином портале.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854772" w:rsidRDefault="00854772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854772" w:rsidRDefault="00854772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854772" w:rsidRDefault="00854772">
      <w:pPr>
        <w:pStyle w:val="ConsPlusTitle"/>
        <w:jc w:val="center"/>
      </w:pPr>
      <w:r>
        <w:t>услугу, а также его должностных лиц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>108. Порядок досудебного (внесудебного) обжалования решений и действий (бездействия) регулируется следующими нормативными правовыми актами:</w:t>
      </w:r>
    </w:p>
    <w:p w:rsidR="00854772" w:rsidRDefault="00854772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854772" w:rsidRDefault="00854772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3696);</w:t>
      </w:r>
    </w:p>
    <w:p w:rsidR="00854772" w:rsidRDefault="00854772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(вместе с "</w:t>
      </w:r>
      <w:hyperlink r:id="rId22" w:history="1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услуг") (Собрание законодательства Российской Федерации, 2012, N 48, ст. 6706; 2018, N 49, ст. 7600).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jc w:val="right"/>
        <w:outlineLvl w:val="1"/>
      </w:pPr>
      <w:r>
        <w:t>Приложение 1</w:t>
      </w:r>
    </w:p>
    <w:p w:rsidR="00854772" w:rsidRDefault="00854772">
      <w:pPr>
        <w:pStyle w:val="ConsPlusNormal"/>
        <w:jc w:val="right"/>
      </w:pPr>
      <w:r>
        <w:t>к Административному регламенту</w:t>
      </w:r>
    </w:p>
    <w:p w:rsidR="00854772" w:rsidRDefault="00854772">
      <w:pPr>
        <w:pStyle w:val="ConsPlusNormal"/>
        <w:jc w:val="right"/>
      </w:pPr>
      <w:r>
        <w:t>выдачи разрешений на захоронение</w:t>
      </w:r>
    </w:p>
    <w:p w:rsidR="00854772" w:rsidRDefault="00854772">
      <w:pPr>
        <w:pStyle w:val="ConsPlusNormal"/>
        <w:jc w:val="right"/>
      </w:pPr>
      <w:r>
        <w:t>отходов и других материалов</w:t>
      </w:r>
    </w:p>
    <w:p w:rsidR="00854772" w:rsidRDefault="00854772">
      <w:pPr>
        <w:pStyle w:val="ConsPlusNormal"/>
        <w:jc w:val="right"/>
      </w:pPr>
      <w:r>
        <w:t>на континентальном шельфе</w:t>
      </w:r>
    </w:p>
    <w:p w:rsidR="00854772" w:rsidRDefault="00854772">
      <w:pPr>
        <w:pStyle w:val="ConsPlusNormal"/>
        <w:jc w:val="right"/>
      </w:pPr>
      <w:r>
        <w:t>Российской Федерации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jc w:val="right"/>
      </w:pPr>
      <w:r>
        <w:t>форма</w:t>
      </w:r>
    </w:p>
    <w:p w:rsidR="00854772" w:rsidRDefault="008547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47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54772" w:rsidRDefault="00854772">
            <w:pPr>
              <w:pStyle w:val="ConsPlusNormal"/>
              <w:jc w:val="center"/>
            </w:pPr>
            <w:bookmarkStart w:id="19" w:name="P546"/>
            <w:bookmarkEnd w:id="19"/>
            <w:r>
              <w:lastRenderedPageBreak/>
              <w:t>Запрос</w:t>
            </w:r>
          </w:p>
          <w:p w:rsidR="00854772" w:rsidRDefault="00854772">
            <w:pPr>
              <w:pStyle w:val="ConsPlusNormal"/>
              <w:jc w:val="center"/>
            </w:pPr>
            <w:r>
              <w:t>на выдачу разрешения на захоронение отходов и других материалов на континентальном шельфе Российской Федерации</w:t>
            </w:r>
          </w:p>
        </w:tc>
      </w:tr>
      <w:tr w:rsidR="008547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72" w:rsidRDefault="00854772">
            <w:pPr>
              <w:pStyle w:val="ConsPlusNormal"/>
            </w:pPr>
            <w:r>
              <w:t>1.</w:t>
            </w:r>
          </w:p>
        </w:tc>
      </w:tr>
      <w:tr w:rsidR="00854772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72" w:rsidRDefault="00854772">
            <w:pPr>
              <w:pStyle w:val="ConsPlusNormal"/>
              <w:jc w:val="center"/>
            </w:pPr>
            <w:r>
              <w:t>(полное наименование юридического лица; фамилия, имя, отчество (при наличии), паспортные данные для физического лица)</w:t>
            </w:r>
          </w:p>
        </w:tc>
      </w:tr>
      <w:tr w:rsidR="008547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54772" w:rsidRDefault="00854772">
            <w:pPr>
              <w:pStyle w:val="ConsPlusNormal"/>
            </w:pPr>
            <w:r>
              <w:t xml:space="preserve">просит выдать разрешение (общее </w:t>
            </w:r>
            <w:r w:rsidRPr="00BC379B">
              <w:rPr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23" o:title="base_1_351443_32768"/>
                  <v:formulas/>
                  <v:path o:connecttype="segments"/>
                </v:shape>
              </w:pict>
            </w:r>
            <w:r>
              <w:t xml:space="preserve"> специальное </w:t>
            </w:r>
            <w:r w:rsidRPr="00BC379B">
              <w:rPr>
                <w:position w:val="-9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23" o:title="base_1_351443_32769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718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захоронение отходов и других материалов на континентальном шельфе Российской Федерации</w:t>
            </w:r>
          </w:p>
        </w:tc>
      </w:tr>
    </w:tbl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jc w:val="both"/>
      </w:pPr>
      <w:r>
        <w:t>Информация о руководителе</w:t>
      </w:r>
    </w:p>
    <w:p w:rsidR="00854772" w:rsidRDefault="00854772">
      <w:pPr>
        <w:pStyle w:val="ConsPlusNormal"/>
        <w:spacing w:before="220"/>
        <w:jc w:val="both"/>
      </w:pPr>
      <w:r>
        <w:t>Адрес места нахождения (места жительства)</w:t>
      </w:r>
    </w:p>
    <w:p w:rsidR="00854772" w:rsidRDefault="00854772">
      <w:pPr>
        <w:pStyle w:val="ConsPlusNormal"/>
        <w:spacing w:before="220"/>
        <w:jc w:val="both"/>
      </w:pPr>
      <w:r>
        <w:t>Контактные телефон, факс</w:t>
      </w:r>
    </w:p>
    <w:p w:rsidR="00854772" w:rsidRDefault="00854772">
      <w:pPr>
        <w:pStyle w:val="ConsPlusNormal"/>
        <w:spacing w:before="220"/>
        <w:jc w:val="both"/>
      </w:pPr>
      <w:r>
        <w:t>Адрес электронной почты</w:t>
      </w:r>
    </w:p>
    <w:p w:rsidR="00854772" w:rsidRDefault="00854772">
      <w:pPr>
        <w:pStyle w:val="ConsPlusNormal"/>
        <w:spacing w:before="220"/>
        <w:jc w:val="both"/>
      </w:pPr>
      <w:r>
        <w:t>ИНН/ОГРН(ОГРНИП)</w:t>
      </w:r>
    </w:p>
    <w:p w:rsidR="00854772" w:rsidRDefault="00854772">
      <w:pPr>
        <w:pStyle w:val="ConsPlusNormal"/>
        <w:spacing w:before="220"/>
        <w:jc w:val="both"/>
      </w:pPr>
      <w:r>
        <w:t>1.1. Информация о лице, ответственном за осуществление работ по захоронению отходов и других материалов.</w:t>
      </w:r>
    </w:p>
    <w:p w:rsidR="00854772" w:rsidRDefault="00854772">
      <w:pPr>
        <w:pStyle w:val="ConsPlusNormal"/>
        <w:spacing w:before="220"/>
        <w:jc w:val="both"/>
      </w:pPr>
      <w:r>
        <w:t>Информация о руководителе</w:t>
      </w:r>
    </w:p>
    <w:p w:rsidR="00854772" w:rsidRDefault="00854772">
      <w:pPr>
        <w:pStyle w:val="ConsPlusNormal"/>
        <w:spacing w:before="220"/>
        <w:jc w:val="both"/>
      </w:pPr>
      <w:r>
        <w:t>Адрес места нахождения (места жительства)</w:t>
      </w:r>
    </w:p>
    <w:p w:rsidR="00854772" w:rsidRDefault="00854772">
      <w:pPr>
        <w:pStyle w:val="ConsPlusNormal"/>
        <w:spacing w:before="220"/>
        <w:jc w:val="both"/>
      </w:pPr>
      <w:r>
        <w:t>Контактные телефон, факс</w:t>
      </w:r>
    </w:p>
    <w:p w:rsidR="00854772" w:rsidRDefault="00854772">
      <w:pPr>
        <w:pStyle w:val="ConsPlusNormal"/>
        <w:spacing w:before="220"/>
        <w:jc w:val="both"/>
      </w:pPr>
      <w:r>
        <w:t>Адрес электронной почты</w:t>
      </w:r>
    </w:p>
    <w:p w:rsidR="00854772" w:rsidRDefault="00854772">
      <w:pPr>
        <w:pStyle w:val="ConsPlusNormal"/>
        <w:spacing w:before="220"/>
        <w:jc w:val="both"/>
      </w:pPr>
      <w:r>
        <w:t>ИНН/ОГРН (ОГРНИП)</w:t>
      </w:r>
    </w:p>
    <w:p w:rsidR="00854772" w:rsidRDefault="00854772">
      <w:pPr>
        <w:pStyle w:val="ConsPlusNormal"/>
        <w:spacing w:before="220"/>
        <w:jc w:val="both"/>
      </w:pPr>
      <w:r>
        <w:t>2. Информация, подтверждающая возможность заявителя осуществлять работы по захоронению отходов и других материалов на континентальном шельфе Российской Федерации.</w:t>
      </w:r>
    </w:p>
    <w:p w:rsidR="00854772" w:rsidRDefault="00854772">
      <w:pPr>
        <w:pStyle w:val="ConsPlusNormal"/>
        <w:spacing w:before="220"/>
        <w:jc w:val="both"/>
      </w:pPr>
      <w:r>
        <w:t>Сведения, подтверждающие наличие:</w:t>
      </w:r>
    </w:p>
    <w:p w:rsidR="00854772" w:rsidRDefault="00854772">
      <w:pPr>
        <w:pStyle w:val="ConsPlusNormal"/>
        <w:spacing w:before="220"/>
        <w:jc w:val="both"/>
      </w:pPr>
      <w:r>
        <w:t>квалифицированных специалистов у заявителя либо лица, ответственного за захоронение отходов и других материалов</w:t>
      </w:r>
    </w:p>
    <w:p w:rsidR="00854772" w:rsidRDefault="00854772">
      <w:pPr>
        <w:pStyle w:val="ConsPlusNormal"/>
        <w:spacing w:before="220"/>
        <w:jc w:val="both"/>
      </w:pPr>
      <w:r>
        <w:t>судов</w:t>
      </w:r>
    </w:p>
    <w:p w:rsidR="00854772" w:rsidRDefault="00854772">
      <w:pPr>
        <w:pStyle w:val="ConsPlusNormal"/>
        <w:spacing w:before="220"/>
        <w:jc w:val="both"/>
      </w:pPr>
      <w:r>
        <w:t>контрактов (договоров) между заявителем и лицом, ответственным за захоронение отходов и других материалов</w:t>
      </w:r>
    </w:p>
    <w:p w:rsidR="00854772" w:rsidRDefault="00854772">
      <w:pPr>
        <w:pStyle w:val="ConsPlusNormal"/>
        <w:spacing w:before="220"/>
        <w:jc w:val="both"/>
      </w:pPr>
      <w:r>
        <w:t>3. Наименование отходов и других материалов.</w:t>
      </w:r>
    </w:p>
    <w:p w:rsidR="00854772" w:rsidRDefault="00854772">
      <w:pPr>
        <w:pStyle w:val="ConsPlusNormal"/>
        <w:spacing w:before="220"/>
        <w:jc w:val="both"/>
      </w:pPr>
      <w:r>
        <w:t>4. Характеристика и состав отходов и других материалов.</w:t>
      </w:r>
    </w:p>
    <w:p w:rsidR="00854772" w:rsidRDefault="00854772">
      <w:pPr>
        <w:pStyle w:val="ConsPlusNormal"/>
        <w:spacing w:before="220"/>
        <w:jc w:val="both"/>
      </w:pPr>
      <w:r>
        <w:t>4.1. Порт загрузки (при наличии).</w:t>
      </w:r>
    </w:p>
    <w:p w:rsidR="00854772" w:rsidRDefault="00854772">
      <w:pPr>
        <w:pStyle w:val="ConsPlusNormal"/>
        <w:spacing w:before="220"/>
        <w:jc w:val="both"/>
      </w:pPr>
      <w:r>
        <w:t xml:space="preserve">4.2. Процесс, в результате которого образовались отходы и другие материалы, место их </w:t>
      </w:r>
      <w:r>
        <w:lastRenderedPageBreak/>
        <w:t>происхождения или извлечения (с указанием географических координат района извлечения в системе СК-42 и WGS-84).</w:t>
      </w:r>
    </w:p>
    <w:p w:rsidR="00854772" w:rsidRDefault="00854772">
      <w:pPr>
        <w:pStyle w:val="ConsPlusNormal"/>
        <w:spacing w:before="220"/>
        <w:jc w:val="both"/>
      </w:pPr>
      <w:r>
        <w:t>4.3. Общее количество предполагаемых к захоронению отходов и других материалов в тоннах (других единицах измерения), для шламов - тонны и м</w:t>
      </w:r>
      <w:r>
        <w:rPr>
          <w:vertAlign w:val="superscript"/>
        </w:rPr>
        <w:t>3</w:t>
      </w:r>
      <w:r>
        <w:t>:</w:t>
      </w:r>
    </w:p>
    <w:p w:rsidR="00854772" w:rsidRDefault="008547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854772">
        <w:tc>
          <w:tcPr>
            <w:tcW w:w="4527" w:type="dxa"/>
          </w:tcPr>
          <w:p w:rsidR="00854772" w:rsidRDefault="00854772">
            <w:pPr>
              <w:pStyle w:val="ConsPlusNormal"/>
            </w:pPr>
            <w:r>
              <w:t>за весь период</w:t>
            </w:r>
          </w:p>
        </w:tc>
        <w:tc>
          <w:tcPr>
            <w:tcW w:w="4527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4527" w:type="dxa"/>
          </w:tcPr>
          <w:p w:rsidR="00854772" w:rsidRDefault="00854772">
            <w:pPr>
              <w:pStyle w:val="ConsPlusNormal"/>
            </w:pPr>
            <w:r>
              <w:t>за год</w:t>
            </w:r>
          </w:p>
        </w:tc>
        <w:tc>
          <w:tcPr>
            <w:tcW w:w="4527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4527" w:type="dxa"/>
          </w:tcPr>
          <w:p w:rsidR="00854772" w:rsidRDefault="00854772">
            <w:pPr>
              <w:pStyle w:val="ConsPlusNormal"/>
            </w:pPr>
            <w:r>
              <w:t>за месяц</w:t>
            </w:r>
          </w:p>
        </w:tc>
        <w:tc>
          <w:tcPr>
            <w:tcW w:w="4527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4527" w:type="dxa"/>
          </w:tcPr>
          <w:p w:rsidR="00854772" w:rsidRDefault="00854772">
            <w:pPr>
              <w:pStyle w:val="ConsPlusNormal"/>
            </w:pPr>
            <w:r>
              <w:t>за день</w:t>
            </w:r>
          </w:p>
        </w:tc>
        <w:tc>
          <w:tcPr>
            <w:tcW w:w="4527" w:type="dxa"/>
          </w:tcPr>
          <w:p w:rsidR="00854772" w:rsidRDefault="00854772">
            <w:pPr>
              <w:pStyle w:val="ConsPlusNormal"/>
            </w:pPr>
          </w:p>
        </w:tc>
      </w:tr>
    </w:tbl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jc w:val="both"/>
      </w:pPr>
      <w:r>
        <w:t>4.4. Состояние (твердое, жидкое, газообразное, шлам).</w:t>
      </w:r>
    </w:p>
    <w:p w:rsidR="00854772" w:rsidRDefault="00854772">
      <w:pPr>
        <w:pStyle w:val="ConsPlusNormal"/>
        <w:spacing w:before="220"/>
        <w:jc w:val="both"/>
      </w:pPr>
      <w:r>
        <w:t xml:space="preserve">4.5. </w:t>
      </w:r>
      <w:hyperlink w:anchor="P719" w:history="1">
        <w:r>
          <w:rPr>
            <w:color w:val="0000FF"/>
          </w:rPr>
          <w:t>&lt;**&gt;</w:t>
        </w:r>
      </w:hyperlink>
      <w:r>
        <w:t xml:space="preserve"> Свойства (физические, химические, биохимические и биологические).</w:t>
      </w:r>
    </w:p>
    <w:p w:rsidR="00854772" w:rsidRDefault="00854772">
      <w:pPr>
        <w:pStyle w:val="ConsPlusNormal"/>
        <w:spacing w:before="220"/>
        <w:jc w:val="both"/>
      </w:pPr>
      <w:r>
        <w:t>Для шламов</w:t>
      </w:r>
    </w:p>
    <w:p w:rsidR="00854772" w:rsidRDefault="008547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61"/>
      </w:tblGrid>
      <w:tr w:rsidR="00854772">
        <w:tc>
          <w:tcPr>
            <w:tcW w:w="6009" w:type="dxa"/>
          </w:tcPr>
          <w:p w:rsidR="00854772" w:rsidRDefault="00854772">
            <w:pPr>
              <w:pStyle w:val="ConsPlusNormal"/>
            </w:pPr>
            <w:r>
              <w:t>Плотность,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61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6009" w:type="dxa"/>
          </w:tcPr>
          <w:p w:rsidR="00854772" w:rsidRDefault="00854772">
            <w:pPr>
              <w:pStyle w:val="ConsPlusNormal"/>
            </w:pPr>
            <w:r>
              <w:t>Растворимость, в % по массе</w:t>
            </w:r>
          </w:p>
        </w:tc>
        <w:tc>
          <w:tcPr>
            <w:tcW w:w="3061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6009" w:type="dxa"/>
          </w:tcPr>
          <w:p w:rsidR="00854772" w:rsidRDefault="00854772">
            <w:pPr>
              <w:pStyle w:val="ConsPlusNormal"/>
            </w:pPr>
            <w:r>
              <w:t>pH</w:t>
            </w:r>
          </w:p>
        </w:tc>
        <w:tc>
          <w:tcPr>
            <w:tcW w:w="3061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6009" w:type="dxa"/>
          </w:tcPr>
          <w:p w:rsidR="00854772" w:rsidRDefault="00854772">
            <w:pPr>
              <w:pStyle w:val="ConsPlusNormal"/>
            </w:pPr>
            <w:r>
              <w:t>Содержание нерастворимых твердых веществ (для жидкостей или шламов), в % по массе</w:t>
            </w:r>
          </w:p>
        </w:tc>
        <w:tc>
          <w:tcPr>
            <w:tcW w:w="3061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6009" w:type="dxa"/>
          </w:tcPr>
          <w:p w:rsidR="00854772" w:rsidRDefault="00854772">
            <w:pPr>
              <w:pStyle w:val="ConsPlusNormal"/>
            </w:pPr>
            <w:r>
              <w:t>Гранулометрический состав</w:t>
            </w:r>
          </w:p>
        </w:tc>
        <w:tc>
          <w:tcPr>
            <w:tcW w:w="3061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6009" w:type="dxa"/>
          </w:tcPr>
          <w:p w:rsidR="00854772" w:rsidRDefault="00854772">
            <w:pPr>
              <w:pStyle w:val="ConsPlusNormal"/>
            </w:pPr>
            <w:r>
              <w:t>Удельная активность, Бк/кг</w:t>
            </w:r>
          </w:p>
        </w:tc>
        <w:tc>
          <w:tcPr>
            <w:tcW w:w="3061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6009" w:type="dxa"/>
          </w:tcPr>
          <w:p w:rsidR="00854772" w:rsidRDefault="00854772">
            <w:pPr>
              <w:pStyle w:val="ConsPlusNormal"/>
            </w:pPr>
            <w:r>
              <w:t>Органическое вещество (общий углерод)</w:t>
            </w:r>
          </w:p>
        </w:tc>
        <w:tc>
          <w:tcPr>
            <w:tcW w:w="3061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6009" w:type="dxa"/>
          </w:tcPr>
          <w:p w:rsidR="00854772" w:rsidRDefault="00854772">
            <w:pPr>
              <w:pStyle w:val="ConsPlusNormal"/>
            </w:pPr>
            <w:r>
              <w:t>Потребление кислорода</w:t>
            </w:r>
          </w:p>
        </w:tc>
        <w:tc>
          <w:tcPr>
            <w:tcW w:w="3061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6009" w:type="dxa"/>
          </w:tcPr>
          <w:p w:rsidR="00854772" w:rsidRDefault="00854772">
            <w:pPr>
              <w:pStyle w:val="ConsPlusNormal"/>
            </w:pPr>
            <w:r>
              <w:t>Питательные вещества</w:t>
            </w:r>
          </w:p>
        </w:tc>
        <w:tc>
          <w:tcPr>
            <w:tcW w:w="3061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6009" w:type="dxa"/>
          </w:tcPr>
          <w:p w:rsidR="00854772" w:rsidRDefault="00854772">
            <w:pPr>
              <w:pStyle w:val="ConsPlusNormal"/>
            </w:pPr>
            <w:r>
              <w:t>Наличие вирусов, бактерий, паразитов</w:t>
            </w:r>
          </w:p>
        </w:tc>
        <w:tc>
          <w:tcPr>
            <w:tcW w:w="3061" w:type="dxa"/>
          </w:tcPr>
          <w:p w:rsidR="00854772" w:rsidRDefault="00854772">
            <w:pPr>
              <w:pStyle w:val="ConsPlusNormal"/>
            </w:pPr>
          </w:p>
        </w:tc>
      </w:tr>
    </w:tbl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jc w:val="both"/>
      </w:pPr>
      <w:r>
        <w:t>Концентрации веществ, мг/кг сухого веса (для шламов)</w:t>
      </w:r>
    </w:p>
    <w:p w:rsidR="00854772" w:rsidRDefault="008547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61"/>
      </w:tblGrid>
      <w:tr w:rsidR="00854772">
        <w:tc>
          <w:tcPr>
            <w:tcW w:w="6009" w:type="dxa"/>
          </w:tcPr>
          <w:p w:rsidR="00854772" w:rsidRDefault="00854772">
            <w:pPr>
              <w:pStyle w:val="ConsPlusNormal"/>
            </w:pPr>
            <w:r>
              <w:t>Cd</w:t>
            </w:r>
          </w:p>
        </w:tc>
        <w:tc>
          <w:tcPr>
            <w:tcW w:w="3061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6009" w:type="dxa"/>
          </w:tcPr>
          <w:p w:rsidR="00854772" w:rsidRDefault="00854772">
            <w:pPr>
              <w:pStyle w:val="ConsPlusNormal"/>
            </w:pPr>
            <w:r>
              <w:t>Hg</w:t>
            </w:r>
          </w:p>
        </w:tc>
        <w:tc>
          <w:tcPr>
            <w:tcW w:w="3061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6009" w:type="dxa"/>
          </w:tcPr>
          <w:p w:rsidR="00854772" w:rsidRDefault="00854772">
            <w:pPr>
              <w:pStyle w:val="ConsPlusNormal"/>
            </w:pPr>
            <w:r>
              <w:t>As</w:t>
            </w:r>
          </w:p>
        </w:tc>
        <w:tc>
          <w:tcPr>
            <w:tcW w:w="3061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6009" w:type="dxa"/>
          </w:tcPr>
          <w:p w:rsidR="00854772" w:rsidRDefault="00854772">
            <w:pPr>
              <w:pStyle w:val="ConsPlusNormal"/>
            </w:pPr>
            <w:r>
              <w:t>Cr</w:t>
            </w:r>
          </w:p>
        </w:tc>
        <w:tc>
          <w:tcPr>
            <w:tcW w:w="3061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6009" w:type="dxa"/>
          </w:tcPr>
          <w:p w:rsidR="00854772" w:rsidRDefault="00854772">
            <w:pPr>
              <w:pStyle w:val="ConsPlusNormal"/>
            </w:pPr>
            <w:r>
              <w:t>Cu</w:t>
            </w:r>
          </w:p>
        </w:tc>
        <w:tc>
          <w:tcPr>
            <w:tcW w:w="3061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6009" w:type="dxa"/>
          </w:tcPr>
          <w:p w:rsidR="00854772" w:rsidRDefault="00854772">
            <w:pPr>
              <w:pStyle w:val="ConsPlusNormal"/>
            </w:pPr>
            <w:r>
              <w:t>Pb</w:t>
            </w:r>
          </w:p>
        </w:tc>
        <w:tc>
          <w:tcPr>
            <w:tcW w:w="3061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6009" w:type="dxa"/>
          </w:tcPr>
          <w:p w:rsidR="00854772" w:rsidRDefault="00854772">
            <w:pPr>
              <w:pStyle w:val="ConsPlusNormal"/>
            </w:pPr>
            <w:r>
              <w:lastRenderedPageBreak/>
              <w:t>Ni</w:t>
            </w:r>
          </w:p>
        </w:tc>
        <w:tc>
          <w:tcPr>
            <w:tcW w:w="3061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6009" w:type="dxa"/>
          </w:tcPr>
          <w:p w:rsidR="00854772" w:rsidRDefault="00854772">
            <w:pPr>
              <w:pStyle w:val="ConsPlusNormal"/>
            </w:pPr>
            <w:r>
              <w:t>Zn</w:t>
            </w:r>
          </w:p>
        </w:tc>
        <w:tc>
          <w:tcPr>
            <w:tcW w:w="3061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6009" w:type="dxa"/>
          </w:tcPr>
          <w:p w:rsidR="00854772" w:rsidRDefault="00854772">
            <w:pPr>
              <w:pStyle w:val="ConsPlusNormal"/>
            </w:pPr>
            <w:r>
              <w:t>Оловоорганические соединения</w:t>
            </w:r>
          </w:p>
        </w:tc>
        <w:tc>
          <w:tcPr>
            <w:tcW w:w="3061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6009" w:type="dxa"/>
          </w:tcPr>
          <w:p w:rsidR="00854772" w:rsidRDefault="00854772">
            <w:pPr>
              <w:pStyle w:val="ConsPlusNormal"/>
            </w:pPr>
            <w:r>
              <w:t>Галогенорганические соединения (в том числе хлорорганические соединения, включая полихлорированные бифенилы, полихлорированные терфенилы, дихлор-дифенил-трихлорэтан и его производные дихлор-дифенил-этилен и дихлор-дифенил-дихлорэтан)</w:t>
            </w:r>
          </w:p>
        </w:tc>
        <w:tc>
          <w:tcPr>
            <w:tcW w:w="3061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6009" w:type="dxa"/>
          </w:tcPr>
          <w:p w:rsidR="00854772" w:rsidRDefault="00854772">
            <w:pPr>
              <w:pStyle w:val="ConsPlusNormal"/>
            </w:pPr>
            <w:r>
              <w:t>Нефть и нефтепродукты (в том числе сырая и топливная нефть, дизельное топливо и смазочные масла, гидравлические жидкости, а также смеси, содержащие любые из этих веществ)</w:t>
            </w:r>
          </w:p>
        </w:tc>
        <w:tc>
          <w:tcPr>
            <w:tcW w:w="3061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6009" w:type="dxa"/>
          </w:tcPr>
          <w:p w:rsidR="00854772" w:rsidRDefault="00854772">
            <w:pPr>
              <w:pStyle w:val="ConsPlusNormal"/>
            </w:pPr>
            <w:r>
              <w:t>Радиоактивные вещества</w:t>
            </w:r>
          </w:p>
        </w:tc>
        <w:tc>
          <w:tcPr>
            <w:tcW w:w="3061" w:type="dxa"/>
          </w:tcPr>
          <w:p w:rsidR="00854772" w:rsidRDefault="00854772">
            <w:pPr>
              <w:pStyle w:val="ConsPlusNormal"/>
            </w:pPr>
          </w:p>
        </w:tc>
      </w:tr>
    </w:tbl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jc w:val="both"/>
      </w:pPr>
      <w:r>
        <w:t>4.6. Токсичность.</w:t>
      </w:r>
    </w:p>
    <w:p w:rsidR="00854772" w:rsidRDefault="00854772">
      <w:pPr>
        <w:pStyle w:val="ConsPlusNormal"/>
        <w:spacing w:before="220"/>
        <w:jc w:val="both"/>
      </w:pPr>
      <w:r>
        <w:t>4.7. Устойчивость (физическая, химическая, биологическая).</w:t>
      </w:r>
    </w:p>
    <w:p w:rsidR="00854772" w:rsidRDefault="00854772">
      <w:pPr>
        <w:pStyle w:val="ConsPlusNormal"/>
        <w:spacing w:before="220"/>
        <w:jc w:val="both"/>
      </w:pPr>
      <w:r>
        <w:t>4.8. Накопление и биотрансформация в биологических материалах и осадках.</w:t>
      </w:r>
    </w:p>
    <w:p w:rsidR="00854772" w:rsidRDefault="00854772">
      <w:pPr>
        <w:pStyle w:val="ConsPlusNormal"/>
        <w:spacing w:before="220"/>
        <w:jc w:val="both"/>
      </w:pPr>
      <w:r>
        <w:t>4.9. Склонность к физическим, химическим и биологическим изменениям, а также к взаимодействию в морской среде с другими растворенными в ней органическими и неорганическими веществами.</w:t>
      </w:r>
    </w:p>
    <w:p w:rsidR="00854772" w:rsidRDefault="00854772">
      <w:pPr>
        <w:pStyle w:val="ConsPlusNormal"/>
        <w:spacing w:before="220"/>
        <w:jc w:val="both"/>
      </w:pPr>
      <w:r>
        <w:t>4.10. Вероятность эффекта окраски или других изменений, понижающих товарные качества продуктов моря, водных биоресурсов.</w:t>
      </w:r>
    </w:p>
    <w:p w:rsidR="00854772" w:rsidRDefault="00854772">
      <w:pPr>
        <w:pStyle w:val="ConsPlusNormal"/>
        <w:spacing w:before="220"/>
        <w:jc w:val="both"/>
      </w:pPr>
      <w:r>
        <w:t>5. Характеристика места и метода захоронения.</w:t>
      </w:r>
    </w:p>
    <w:p w:rsidR="00854772" w:rsidRDefault="00854772">
      <w:pPr>
        <w:pStyle w:val="ConsPlusNormal"/>
        <w:spacing w:before="220"/>
        <w:jc w:val="both"/>
      </w:pPr>
      <w:r>
        <w:t>5.1. Наименование моря, залива.</w:t>
      </w:r>
    </w:p>
    <w:p w:rsidR="00854772" w:rsidRDefault="00854772">
      <w:pPr>
        <w:pStyle w:val="ConsPlusNormal"/>
        <w:spacing w:before="220"/>
        <w:jc w:val="both"/>
      </w:pPr>
      <w:r>
        <w:t>5.2. Географические координаты места захоронения в системе СК-42 и WGS-84.</w:t>
      </w:r>
    </w:p>
    <w:p w:rsidR="00854772" w:rsidRDefault="00854772">
      <w:pPr>
        <w:pStyle w:val="ConsPlusNormal"/>
        <w:spacing w:before="220"/>
        <w:jc w:val="both"/>
      </w:pPr>
      <w:r>
        <w:t>5.3. Глубина в месте захоронения, м.</w:t>
      </w:r>
    </w:p>
    <w:p w:rsidR="00854772" w:rsidRDefault="00854772">
      <w:pPr>
        <w:pStyle w:val="ConsPlusNormal"/>
        <w:spacing w:before="220"/>
        <w:jc w:val="both"/>
      </w:pPr>
      <w:r>
        <w:t>5.4. Расстояние до берега, км.</w:t>
      </w:r>
    </w:p>
    <w:p w:rsidR="00854772" w:rsidRDefault="00854772">
      <w:pPr>
        <w:pStyle w:val="ConsPlusNormal"/>
        <w:spacing w:before="220"/>
        <w:jc w:val="both"/>
      </w:pPr>
      <w:r>
        <w:t>5.5. Положение по отношению к зонам отдыха, разведки континентального шельфа, разработки его минеральных ресурсов и водных биоресурсов.</w:t>
      </w:r>
    </w:p>
    <w:p w:rsidR="00854772" w:rsidRDefault="00854772">
      <w:pPr>
        <w:pStyle w:val="ConsPlusNormal"/>
        <w:spacing w:before="220"/>
        <w:jc w:val="both"/>
      </w:pPr>
      <w:r>
        <w:t>5.6. Первоначальная концентрация, созданная с помощью предложенного метода захоронения.</w:t>
      </w:r>
    </w:p>
    <w:p w:rsidR="00854772" w:rsidRDefault="00854772">
      <w:pPr>
        <w:pStyle w:val="ConsPlusNormal"/>
        <w:spacing w:before="220"/>
        <w:jc w:val="both"/>
      </w:pPr>
      <w:r>
        <w:t>5.7. Характеристика рассеивания (влияние течений, приливов и ветра на горизонтальное перемещение и вертикальное смешивание).</w:t>
      </w:r>
    </w:p>
    <w:p w:rsidR="00854772" w:rsidRDefault="00854772">
      <w:pPr>
        <w:pStyle w:val="ConsPlusNormal"/>
        <w:spacing w:before="220"/>
        <w:jc w:val="both"/>
      </w:pPr>
      <w:r>
        <w:t xml:space="preserve">5.8. </w:t>
      </w:r>
      <w:hyperlink w:anchor="P719" w:history="1">
        <w:r>
          <w:rPr>
            <w:color w:val="0000FF"/>
          </w:rPr>
          <w:t>&lt;**&gt;</w:t>
        </w:r>
      </w:hyperlink>
      <w:r>
        <w:t xml:space="preserve"> Характеристика воды.</w:t>
      </w:r>
    </w:p>
    <w:p w:rsidR="00854772" w:rsidRDefault="008547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854772">
        <w:tc>
          <w:tcPr>
            <w:tcW w:w="4534" w:type="dxa"/>
          </w:tcPr>
          <w:p w:rsidR="00854772" w:rsidRDefault="00854772">
            <w:pPr>
              <w:pStyle w:val="ConsPlusNormal"/>
            </w:pPr>
            <w:r>
              <w:t>Температура</w:t>
            </w:r>
          </w:p>
        </w:tc>
        <w:tc>
          <w:tcPr>
            <w:tcW w:w="4534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4534" w:type="dxa"/>
          </w:tcPr>
          <w:p w:rsidR="00854772" w:rsidRDefault="00854772">
            <w:pPr>
              <w:pStyle w:val="ConsPlusNormal"/>
            </w:pPr>
            <w:r>
              <w:t>Плотность</w:t>
            </w:r>
          </w:p>
        </w:tc>
        <w:tc>
          <w:tcPr>
            <w:tcW w:w="4534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4534" w:type="dxa"/>
          </w:tcPr>
          <w:p w:rsidR="00854772" w:rsidRDefault="00854772">
            <w:pPr>
              <w:pStyle w:val="ConsPlusNormal"/>
            </w:pPr>
            <w:r>
              <w:lastRenderedPageBreak/>
              <w:t>Соленость</w:t>
            </w:r>
          </w:p>
        </w:tc>
        <w:tc>
          <w:tcPr>
            <w:tcW w:w="4534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4534" w:type="dxa"/>
          </w:tcPr>
          <w:p w:rsidR="00854772" w:rsidRDefault="00854772">
            <w:pPr>
              <w:pStyle w:val="ConsPlusNormal"/>
            </w:pPr>
            <w:r>
              <w:t>Стратификация</w:t>
            </w:r>
          </w:p>
        </w:tc>
        <w:tc>
          <w:tcPr>
            <w:tcW w:w="4534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4534" w:type="dxa"/>
          </w:tcPr>
          <w:p w:rsidR="00854772" w:rsidRDefault="00854772">
            <w:pPr>
              <w:pStyle w:val="ConsPlusNormal"/>
            </w:pPr>
            <w:r>
              <w:t>Кислородные показатели загрязнения</w:t>
            </w:r>
          </w:p>
        </w:tc>
        <w:tc>
          <w:tcPr>
            <w:tcW w:w="4534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4534" w:type="dxa"/>
            <w:vAlign w:val="bottom"/>
          </w:tcPr>
          <w:p w:rsidR="00854772" w:rsidRDefault="00854772">
            <w:pPr>
              <w:pStyle w:val="ConsPlusNormal"/>
            </w:pPr>
            <w:r>
              <w:t>Органический азот</w:t>
            </w:r>
          </w:p>
        </w:tc>
        <w:tc>
          <w:tcPr>
            <w:tcW w:w="4534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4534" w:type="dxa"/>
          </w:tcPr>
          <w:p w:rsidR="00854772" w:rsidRDefault="00854772">
            <w:pPr>
              <w:pStyle w:val="ConsPlusNormal"/>
            </w:pPr>
            <w:r>
              <w:t>Минеральный азот (в т.ч. аммиак)</w:t>
            </w:r>
          </w:p>
        </w:tc>
        <w:tc>
          <w:tcPr>
            <w:tcW w:w="4534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4534" w:type="dxa"/>
          </w:tcPr>
          <w:p w:rsidR="00854772" w:rsidRDefault="00854772">
            <w:pPr>
              <w:pStyle w:val="ConsPlusNormal"/>
            </w:pPr>
            <w:r>
              <w:t>Содержание взвесей</w:t>
            </w:r>
          </w:p>
        </w:tc>
        <w:tc>
          <w:tcPr>
            <w:tcW w:w="4534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4534" w:type="dxa"/>
          </w:tcPr>
          <w:p w:rsidR="00854772" w:rsidRDefault="00854772">
            <w:pPr>
              <w:pStyle w:val="ConsPlusNormal"/>
            </w:pPr>
            <w:r>
              <w:t>Продуктивность</w:t>
            </w:r>
          </w:p>
        </w:tc>
        <w:tc>
          <w:tcPr>
            <w:tcW w:w="4534" w:type="dxa"/>
          </w:tcPr>
          <w:p w:rsidR="00854772" w:rsidRDefault="00854772">
            <w:pPr>
              <w:pStyle w:val="ConsPlusNormal"/>
            </w:pPr>
          </w:p>
        </w:tc>
      </w:tr>
    </w:tbl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jc w:val="both"/>
      </w:pPr>
      <w:r>
        <w:t>5.9. Характеристика дна (топография, геохимическая и геологическая характеристика осадков, биологическая продуктивность).</w:t>
      </w:r>
    </w:p>
    <w:p w:rsidR="00854772" w:rsidRDefault="00854772">
      <w:pPr>
        <w:pStyle w:val="ConsPlusNormal"/>
        <w:spacing w:before="220"/>
        <w:jc w:val="both"/>
      </w:pPr>
      <w:r>
        <w:t>5.10. Наличие и эффекты других захоронений, которые были сделаны в районе нового захоронения (данные о тяжелых металлах и содержании органического углерода).</w:t>
      </w:r>
    </w:p>
    <w:p w:rsidR="00854772" w:rsidRDefault="00854772">
      <w:pPr>
        <w:pStyle w:val="ConsPlusNormal"/>
        <w:spacing w:before="220"/>
        <w:jc w:val="both"/>
      </w:pPr>
      <w:r>
        <w:t>5.11. Количество отходов и других материалов, предназначенных для захоронения ежедневно, ежедекадно, ежемесячно в тоннах (других единицах измерения), для шламов - тонны и м</w:t>
      </w:r>
      <w:r>
        <w:rPr>
          <w:vertAlign w:val="superscript"/>
        </w:rPr>
        <w:t>3</w:t>
      </w:r>
      <w:r>
        <w:t>.</w:t>
      </w:r>
    </w:p>
    <w:p w:rsidR="00854772" w:rsidRDefault="00854772">
      <w:pPr>
        <w:pStyle w:val="ConsPlusNormal"/>
        <w:spacing w:before="220"/>
        <w:jc w:val="both"/>
      </w:pPr>
      <w:r>
        <w:t>5.12. Метод упаковки, контейнеризации.</w:t>
      </w:r>
    </w:p>
    <w:p w:rsidR="00854772" w:rsidRDefault="00854772">
      <w:pPr>
        <w:pStyle w:val="ConsPlusNormal"/>
        <w:spacing w:before="220"/>
        <w:jc w:val="both"/>
      </w:pPr>
      <w:r>
        <w:t xml:space="preserve">5.13. </w:t>
      </w:r>
      <w:hyperlink w:anchor="P719" w:history="1">
        <w:r>
          <w:rPr>
            <w:color w:val="0000FF"/>
          </w:rPr>
          <w:t>&lt;**&gt;</w:t>
        </w:r>
      </w:hyperlink>
      <w:r>
        <w:t xml:space="preserve"> Вид (тип) транспортных средств, которые предполагается использовать для доставки отходов и других материалов в район их захоронения, способ захоронения отходов и других материалов.</w:t>
      </w:r>
    </w:p>
    <w:p w:rsidR="00854772" w:rsidRDefault="008547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854772">
        <w:tc>
          <w:tcPr>
            <w:tcW w:w="4534" w:type="dxa"/>
          </w:tcPr>
          <w:p w:rsidR="00854772" w:rsidRDefault="00854772">
            <w:pPr>
              <w:pStyle w:val="ConsPlusNormal"/>
            </w:pPr>
            <w:r>
              <w:t>Тип транспортного средства</w:t>
            </w:r>
          </w:p>
        </w:tc>
        <w:tc>
          <w:tcPr>
            <w:tcW w:w="4534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4534" w:type="dxa"/>
            <w:vAlign w:val="bottom"/>
          </w:tcPr>
          <w:p w:rsidR="00854772" w:rsidRDefault="00854772">
            <w:pPr>
              <w:pStyle w:val="ConsPlusNormal"/>
            </w:pPr>
            <w:r>
              <w:t>Загрузка судна, т</w:t>
            </w:r>
          </w:p>
        </w:tc>
        <w:tc>
          <w:tcPr>
            <w:tcW w:w="4534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4534" w:type="dxa"/>
          </w:tcPr>
          <w:p w:rsidR="00854772" w:rsidRDefault="00854772">
            <w:pPr>
              <w:pStyle w:val="ConsPlusNormal"/>
            </w:pPr>
            <w:r>
              <w:t>Число операции в сутки</w:t>
            </w:r>
          </w:p>
        </w:tc>
        <w:tc>
          <w:tcPr>
            <w:tcW w:w="4534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4534" w:type="dxa"/>
          </w:tcPr>
          <w:p w:rsidR="00854772" w:rsidRDefault="00854772">
            <w:pPr>
              <w:pStyle w:val="ConsPlusNormal"/>
            </w:pPr>
            <w:r>
              <w:t>Объем разовой операции, т,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534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4534" w:type="dxa"/>
          </w:tcPr>
          <w:p w:rsidR="00854772" w:rsidRDefault="00854772">
            <w:pPr>
              <w:pStyle w:val="ConsPlusNormal"/>
            </w:pPr>
            <w:r>
              <w:t>Способ удаления отходов</w:t>
            </w:r>
          </w:p>
        </w:tc>
        <w:tc>
          <w:tcPr>
            <w:tcW w:w="4534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4534" w:type="dxa"/>
          </w:tcPr>
          <w:p w:rsidR="00854772" w:rsidRDefault="00854772">
            <w:pPr>
              <w:pStyle w:val="ConsPlusNormal"/>
            </w:pPr>
            <w:r>
              <w:t>Процедура и место последующей промывки танка</w:t>
            </w:r>
          </w:p>
        </w:tc>
        <w:tc>
          <w:tcPr>
            <w:tcW w:w="4534" w:type="dxa"/>
          </w:tcPr>
          <w:p w:rsidR="00854772" w:rsidRDefault="00854772">
            <w:pPr>
              <w:pStyle w:val="ConsPlusNormal"/>
            </w:pPr>
          </w:p>
        </w:tc>
      </w:tr>
    </w:tbl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jc w:val="both"/>
      </w:pPr>
      <w:r>
        <w:t>6. Общие условия.</w:t>
      </w:r>
    </w:p>
    <w:p w:rsidR="00854772" w:rsidRDefault="00854772">
      <w:pPr>
        <w:pStyle w:val="ConsPlusNormal"/>
        <w:spacing w:before="220"/>
        <w:jc w:val="both"/>
      </w:pPr>
      <w:r>
        <w:t>6.1. Возможное влияние на зоны отдыха (наличие плавающих или занесенных течением материалов, мутность, неприятный запах, обесцвечивание и вспенивание).</w:t>
      </w:r>
    </w:p>
    <w:p w:rsidR="00854772" w:rsidRDefault="00854772">
      <w:pPr>
        <w:pStyle w:val="ConsPlusNormal"/>
        <w:spacing w:before="220"/>
        <w:jc w:val="both"/>
      </w:pPr>
      <w:r>
        <w:t>6.2. Возможное влияние на окружающую среду, в том числе морскую среду, природные ресурсы континентального шельфа, и на осуществление рыболовства.</w:t>
      </w:r>
    </w:p>
    <w:p w:rsidR="00854772" w:rsidRDefault="00854772">
      <w:pPr>
        <w:pStyle w:val="ConsPlusNormal"/>
        <w:spacing w:before="220"/>
        <w:jc w:val="both"/>
      </w:pPr>
      <w:r>
        <w:t>6.3. Возможное влияние на другие виды использования моря.</w:t>
      </w:r>
    </w:p>
    <w:p w:rsidR="00854772" w:rsidRDefault="00854772">
      <w:pPr>
        <w:pStyle w:val="ConsPlusNormal"/>
        <w:spacing w:before="220"/>
        <w:jc w:val="both"/>
      </w:pPr>
      <w:r>
        <w:t>7. Обоснование невозможности либо нецелесообразности утилизации или захоронения отходов и других материалов на суше.</w:t>
      </w:r>
    </w:p>
    <w:p w:rsidR="00854772" w:rsidRDefault="00854772">
      <w:pPr>
        <w:pStyle w:val="ConsPlusNormal"/>
        <w:spacing w:before="220"/>
        <w:jc w:val="both"/>
      </w:pPr>
      <w:r>
        <w:t xml:space="preserve">8. Период времени, в течение которого желательно осуществить захоронение отходов и других </w:t>
      </w:r>
      <w:r>
        <w:lastRenderedPageBreak/>
        <w:t>материалов.</w:t>
      </w:r>
    </w:p>
    <w:p w:rsidR="00854772" w:rsidRDefault="008547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854772">
        <w:tc>
          <w:tcPr>
            <w:tcW w:w="4534" w:type="dxa"/>
          </w:tcPr>
          <w:p w:rsidR="00854772" w:rsidRDefault="00854772">
            <w:pPr>
              <w:pStyle w:val="ConsPlusNormal"/>
            </w:pPr>
            <w:r>
              <w:t>Дата начала работ</w:t>
            </w:r>
          </w:p>
        </w:tc>
        <w:tc>
          <w:tcPr>
            <w:tcW w:w="4534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4534" w:type="dxa"/>
          </w:tcPr>
          <w:p w:rsidR="00854772" w:rsidRDefault="00854772">
            <w:pPr>
              <w:pStyle w:val="ConsPlusNormal"/>
            </w:pPr>
            <w:r>
              <w:t>Дата окончания работ</w:t>
            </w:r>
          </w:p>
        </w:tc>
        <w:tc>
          <w:tcPr>
            <w:tcW w:w="4534" w:type="dxa"/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4534" w:type="dxa"/>
          </w:tcPr>
          <w:p w:rsidR="00854772" w:rsidRDefault="00854772">
            <w:pPr>
              <w:pStyle w:val="ConsPlusNormal"/>
            </w:pPr>
            <w:r>
              <w:t>Продолжительность работ</w:t>
            </w:r>
          </w:p>
        </w:tc>
        <w:tc>
          <w:tcPr>
            <w:tcW w:w="4534" w:type="dxa"/>
          </w:tcPr>
          <w:p w:rsidR="00854772" w:rsidRDefault="00854772">
            <w:pPr>
              <w:pStyle w:val="ConsPlusNormal"/>
            </w:pPr>
          </w:p>
        </w:tc>
      </w:tr>
    </w:tbl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jc w:val="both"/>
      </w:pPr>
      <w:r>
        <w:t>9. Информация о наличии положительного заключения государственной экологической экспертизы документов и (или) документации, обосновывающих деятельность по захоронению отходов и других материалов на континентальном шельфе Российской Федерации, с указанием его реквизитов и наименования утвердившего органа исполнительной власти.</w:t>
      </w:r>
    </w:p>
    <w:p w:rsidR="00854772" w:rsidRDefault="00854772">
      <w:pPr>
        <w:pStyle w:val="ConsPlusNormal"/>
        <w:spacing w:before="220"/>
        <w:jc w:val="both"/>
      </w:pPr>
      <w:r>
        <w:t>10. Информация о наличии лицензий на осуществление соответствующих видов деятельности.</w:t>
      </w:r>
    </w:p>
    <w:p w:rsidR="00854772" w:rsidRDefault="008547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4"/>
        <w:gridCol w:w="340"/>
        <w:gridCol w:w="2324"/>
        <w:gridCol w:w="340"/>
        <w:gridCol w:w="2347"/>
      </w:tblGrid>
      <w:tr w:rsidR="00854772"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854772" w:rsidRDefault="00854772">
            <w:pPr>
              <w:pStyle w:val="ConsPlusNormal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4772" w:rsidRDefault="00854772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72" w:rsidRDefault="008547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4772" w:rsidRDefault="00854772">
            <w:pPr>
              <w:pStyle w:val="ConsPlusNormal"/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772" w:rsidRDefault="00854772">
            <w:pPr>
              <w:pStyle w:val="ConsPlusNormal"/>
              <w:jc w:val="center"/>
            </w:pPr>
            <w:r>
              <w:t>М.П.</w:t>
            </w:r>
          </w:p>
        </w:tc>
      </w:tr>
      <w:tr w:rsidR="00854772"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854772" w:rsidRDefault="008547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4772" w:rsidRDefault="00854772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772" w:rsidRDefault="0085477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4772" w:rsidRDefault="00854772">
            <w:pPr>
              <w:pStyle w:val="ConsPlusNormal"/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772" w:rsidRDefault="00854772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ind w:firstLine="540"/>
        <w:jc w:val="both"/>
      </w:pPr>
      <w:r>
        <w:t>--------------------------------</w:t>
      </w:r>
    </w:p>
    <w:p w:rsidR="00854772" w:rsidRDefault="00854772">
      <w:pPr>
        <w:pStyle w:val="ConsPlusNormal"/>
        <w:spacing w:before="220"/>
        <w:ind w:firstLine="540"/>
        <w:jc w:val="both"/>
      </w:pPr>
      <w:bookmarkStart w:id="20" w:name="P718"/>
      <w:bookmarkEnd w:id="20"/>
      <w:r>
        <w:t xml:space="preserve">&lt;*&gt; В соответствии с </w:t>
      </w:r>
      <w:hyperlink r:id="rId24" w:history="1">
        <w:r>
          <w:rPr>
            <w:color w:val="0000FF"/>
          </w:rPr>
          <w:t>пунктами 5</w:t>
        </w:r>
      </w:hyperlink>
      <w:r>
        <w:t xml:space="preserve">, </w:t>
      </w:r>
      <w:hyperlink r:id="rId25" w:history="1">
        <w:r>
          <w:rPr>
            <w:color w:val="0000FF"/>
          </w:rPr>
          <w:t>6 статьи III</w:t>
        </w:r>
      </w:hyperlink>
      <w:r>
        <w:t xml:space="preserve"> Конвенции по предотвращению загрязнения моря сбросами отходов и других материалов (заключена в гг. Вашингтоне, Лондоне, Мехико, Москве 29.12.1972).</w:t>
      </w:r>
    </w:p>
    <w:p w:rsidR="00854772" w:rsidRDefault="00854772">
      <w:pPr>
        <w:pStyle w:val="ConsPlusNormal"/>
        <w:spacing w:before="220"/>
        <w:ind w:firstLine="540"/>
        <w:jc w:val="both"/>
      </w:pPr>
      <w:bookmarkStart w:id="21" w:name="P719"/>
      <w:bookmarkEnd w:id="21"/>
      <w:r>
        <w:t>&lt;**&gt; Помимо заполнения табличных данных требуется представление описательной части.</w:t>
      </w: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jc w:val="right"/>
        <w:outlineLvl w:val="1"/>
      </w:pPr>
      <w:r>
        <w:t>Приложение 2</w:t>
      </w:r>
    </w:p>
    <w:p w:rsidR="00854772" w:rsidRDefault="00854772">
      <w:pPr>
        <w:pStyle w:val="ConsPlusNormal"/>
        <w:jc w:val="right"/>
      </w:pPr>
      <w:r>
        <w:t>к Административному регламенту</w:t>
      </w:r>
    </w:p>
    <w:p w:rsidR="00854772" w:rsidRDefault="00854772">
      <w:pPr>
        <w:pStyle w:val="ConsPlusNormal"/>
        <w:jc w:val="right"/>
      </w:pPr>
      <w:r>
        <w:t>выдачи разрешений на захоронение</w:t>
      </w:r>
    </w:p>
    <w:p w:rsidR="00854772" w:rsidRDefault="00854772">
      <w:pPr>
        <w:pStyle w:val="ConsPlusNormal"/>
        <w:jc w:val="right"/>
      </w:pPr>
      <w:r>
        <w:t>отходов и других материалов</w:t>
      </w:r>
    </w:p>
    <w:p w:rsidR="00854772" w:rsidRDefault="00854772">
      <w:pPr>
        <w:pStyle w:val="ConsPlusNormal"/>
        <w:jc w:val="right"/>
      </w:pPr>
      <w:r>
        <w:t>на континентальном шельфе</w:t>
      </w:r>
    </w:p>
    <w:p w:rsidR="00854772" w:rsidRDefault="00854772">
      <w:pPr>
        <w:pStyle w:val="ConsPlusNormal"/>
        <w:jc w:val="right"/>
      </w:pPr>
      <w:r>
        <w:t>Российской Федерации</w:t>
      </w:r>
    </w:p>
    <w:p w:rsidR="00854772" w:rsidRDefault="008547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47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54772" w:rsidRDefault="00854772">
            <w:pPr>
              <w:pStyle w:val="ConsPlusNormal"/>
              <w:ind w:firstLine="283"/>
              <w:jc w:val="both"/>
            </w:pPr>
            <w:r>
              <w:t>Исх. N _________ от ____________</w:t>
            </w:r>
          </w:p>
        </w:tc>
      </w:tr>
      <w:tr w:rsidR="008547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54772" w:rsidRDefault="00854772">
            <w:pPr>
              <w:pStyle w:val="ConsPlusNormal"/>
              <w:jc w:val="center"/>
            </w:pPr>
            <w:bookmarkStart w:id="22" w:name="P734"/>
            <w:bookmarkEnd w:id="22"/>
            <w:r>
              <w:t>Заявление</w:t>
            </w:r>
          </w:p>
          <w:p w:rsidR="00854772" w:rsidRDefault="00854772">
            <w:pPr>
              <w:pStyle w:val="ConsPlusNormal"/>
              <w:jc w:val="center"/>
            </w:pPr>
            <w:r>
              <w:t>об исправлении ошибок и опечаток в разрешении (уведомлении об отказе в выдаче разрешения)</w:t>
            </w:r>
          </w:p>
        </w:tc>
      </w:tr>
    </w:tbl>
    <w:p w:rsidR="00854772" w:rsidRDefault="00854772">
      <w:pPr>
        <w:pStyle w:val="ConsPlusNormal"/>
        <w:jc w:val="both"/>
      </w:pPr>
    </w:p>
    <w:p w:rsidR="00854772" w:rsidRDefault="00854772">
      <w:pPr>
        <w:pStyle w:val="ConsPlusNonformat"/>
        <w:jc w:val="both"/>
      </w:pPr>
      <w:r>
        <w:t>Наименование организации (Ф.И.О. физического лица) ________________________</w:t>
      </w:r>
    </w:p>
    <w:p w:rsidR="00854772" w:rsidRDefault="00854772">
      <w:pPr>
        <w:pStyle w:val="ConsPlusNonformat"/>
        <w:jc w:val="both"/>
      </w:pPr>
      <w:r>
        <w:t>Адрес места нахождения (места жительства) _________________________________</w:t>
      </w:r>
    </w:p>
    <w:p w:rsidR="00854772" w:rsidRDefault="00854772">
      <w:pPr>
        <w:pStyle w:val="ConsPlusNonformat"/>
        <w:jc w:val="both"/>
      </w:pPr>
      <w:r>
        <w:t>Телефон _____________________, e-mail _____________________________________</w:t>
      </w:r>
    </w:p>
    <w:p w:rsidR="00854772" w:rsidRDefault="00854772">
      <w:pPr>
        <w:pStyle w:val="ConsPlusNonformat"/>
        <w:jc w:val="both"/>
      </w:pPr>
      <w:r>
        <w:t>Просим исправить ошибку (опечатку) в _____________________________________.</w:t>
      </w:r>
    </w:p>
    <w:p w:rsidR="00854772" w:rsidRDefault="00854772">
      <w:pPr>
        <w:pStyle w:val="ConsPlusNonformat"/>
        <w:jc w:val="both"/>
      </w:pPr>
      <w:r>
        <w:t xml:space="preserve">                                      (реквизиты документа, заявленного</w:t>
      </w:r>
    </w:p>
    <w:p w:rsidR="00854772" w:rsidRDefault="00854772">
      <w:pPr>
        <w:pStyle w:val="ConsPlusNonformat"/>
        <w:jc w:val="both"/>
      </w:pPr>
      <w:r>
        <w:t xml:space="preserve">                                                к исправлению)</w:t>
      </w:r>
    </w:p>
    <w:p w:rsidR="00854772" w:rsidRDefault="00854772">
      <w:pPr>
        <w:pStyle w:val="ConsPlusNonformat"/>
        <w:jc w:val="both"/>
      </w:pPr>
      <w:r>
        <w:t>ошибочно указанную информацию _____________________________________________</w:t>
      </w:r>
    </w:p>
    <w:p w:rsidR="00854772" w:rsidRDefault="00854772">
      <w:pPr>
        <w:pStyle w:val="ConsPlusNonformat"/>
        <w:jc w:val="both"/>
      </w:pPr>
      <w:r>
        <w:t>заменить на _______________________________________________________________</w:t>
      </w:r>
    </w:p>
    <w:p w:rsidR="00854772" w:rsidRDefault="00854772">
      <w:pPr>
        <w:pStyle w:val="ConsPlusNonformat"/>
        <w:jc w:val="both"/>
      </w:pPr>
      <w:r>
        <w:lastRenderedPageBreak/>
        <w:t>Основание для исправления ошибки (опечатки):</w:t>
      </w:r>
    </w:p>
    <w:p w:rsidR="00854772" w:rsidRDefault="00854772">
      <w:pPr>
        <w:pStyle w:val="ConsPlusNonformat"/>
        <w:jc w:val="both"/>
      </w:pPr>
      <w:r>
        <w:t>___________________________________________________________________________</w:t>
      </w:r>
    </w:p>
    <w:p w:rsidR="00854772" w:rsidRDefault="00854772">
      <w:pPr>
        <w:pStyle w:val="ConsPlusNonformat"/>
        <w:jc w:val="both"/>
      </w:pPr>
      <w:r>
        <w:t xml:space="preserve">                         (ссылка на документацию)</w:t>
      </w:r>
    </w:p>
    <w:p w:rsidR="00854772" w:rsidRDefault="00854772">
      <w:pPr>
        <w:pStyle w:val="ConsPlusNonformat"/>
        <w:jc w:val="both"/>
      </w:pPr>
      <w:r>
        <w:t>К заявлению прилагаются следующие документы по описи:</w:t>
      </w:r>
    </w:p>
    <w:p w:rsidR="00854772" w:rsidRDefault="00854772">
      <w:pPr>
        <w:pStyle w:val="ConsPlusNonformat"/>
        <w:jc w:val="both"/>
      </w:pPr>
      <w:r>
        <w:t>1.</w:t>
      </w:r>
    </w:p>
    <w:p w:rsidR="00854772" w:rsidRDefault="00854772">
      <w:pPr>
        <w:pStyle w:val="ConsPlusNonformat"/>
        <w:jc w:val="both"/>
      </w:pPr>
      <w:r>
        <w:t>2.</w:t>
      </w:r>
    </w:p>
    <w:p w:rsidR="00854772" w:rsidRDefault="008547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15"/>
      </w:tblGrid>
      <w:tr w:rsidR="00854772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4772" w:rsidRDefault="00854772">
            <w:pPr>
              <w:pStyle w:val="ConsPlusNormal"/>
            </w:pPr>
            <w:r>
              <w:t>Уполномоченное лицо заявителя</w:t>
            </w:r>
          </w:p>
          <w:p w:rsidR="00854772" w:rsidRDefault="00854772">
            <w:pPr>
              <w:pStyle w:val="ConsPlusNormal"/>
            </w:pPr>
            <w:r>
              <w:t>Ф.И.О., должность, подпись, дата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4772" w:rsidRDefault="00854772">
            <w:pPr>
              <w:pStyle w:val="ConsPlusNormal"/>
            </w:pPr>
            <w:r>
              <w:t>Печать (при наличии)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72" w:rsidRDefault="00854772">
            <w:pPr>
              <w:pStyle w:val="ConsPlusNormal"/>
            </w:pPr>
          </w:p>
        </w:tc>
      </w:tr>
    </w:tbl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jc w:val="right"/>
        <w:outlineLvl w:val="1"/>
      </w:pPr>
      <w:r>
        <w:t>Приложение 3</w:t>
      </w:r>
    </w:p>
    <w:p w:rsidR="00854772" w:rsidRDefault="00854772">
      <w:pPr>
        <w:pStyle w:val="ConsPlusNormal"/>
        <w:jc w:val="right"/>
      </w:pPr>
      <w:r>
        <w:t>к Административному регламенту</w:t>
      </w:r>
    </w:p>
    <w:p w:rsidR="00854772" w:rsidRDefault="00854772">
      <w:pPr>
        <w:pStyle w:val="ConsPlusNormal"/>
        <w:jc w:val="right"/>
      </w:pPr>
      <w:r>
        <w:t>выдачи разрешений на захоронение</w:t>
      </w:r>
    </w:p>
    <w:p w:rsidR="00854772" w:rsidRDefault="00854772">
      <w:pPr>
        <w:pStyle w:val="ConsPlusNormal"/>
        <w:jc w:val="right"/>
      </w:pPr>
      <w:r>
        <w:t>отходов и других материалов</w:t>
      </w:r>
    </w:p>
    <w:p w:rsidR="00854772" w:rsidRDefault="00854772">
      <w:pPr>
        <w:pStyle w:val="ConsPlusNormal"/>
        <w:jc w:val="right"/>
      </w:pPr>
      <w:r>
        <w:t>на континентальном шельфе</w:t>
      </w:r>
    </w:p>
    <w:p w:rsidR="00854772" w:rsidRDefault="00854772">
      <w:pPr>
        <w:pStyle w:val="ConsPlusNormal"/>
        <w:jc w:val="right"/>
      </w:pPr>
      <w:r>
        <w:t>Российской Федерации</w:t>
      </w:r>
    </w:p>
    <w:p w:rsidR="00854772" w:rsidRDefault="008547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47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54772" w:rsidRDefault="00854772">
            <w:pPr>
              <w:pStyle w:val="ConsPlusNormal"/>
              <w:ind w:firstLine="283"/>
              <w:jc w:val="both"/>
            </w:pPr>
            <w:r>
              <w:t>Исх. N _________ от ____________</w:t>
            </w:r>
          </w:p>
        </w:tc>
      </w:tr>
      <w:tr w:rsidR="008547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54772" w:rsidRDefault="00854772">
            <w:pPr>
              <w:pStyle w:val="ConsPlusNormal"/>
              <w:jc w:val="center"/>
            </w:pPr>
            <w:bookmarkStart w:id="23" w:name="P771"/>
            <w:bookmarkEnd w:id="23"/>
            <w:r>
              <w:t>Заявление</w:t>
            </w:r>
          </w:p>
          <w:p w:rsidR="00854772" w:rsidRDefault="00854772">
            <w:pPr>
              <w:pStyle w:val="ConsPlusNormal"/>
              <w:jc w:val="center"/>
            </w:pPr>
            <w:r>
              <w:t>о выдаче дубликата разрешения</w:t>
            </w:r>
          </w:p>
        </w:tc>
      </w:tr>
    </w:tbl>
    <w:p w:rsidR="00854772" w:rsidRDefault="00854772">
      <w:pPr>
        <w:pStyle w:val="ConsPlusNormal"/>
        <w:jc w:val="both"/>
      </w:pPr>
    </w:p>
    <w:p w:rsidR="00854772" w:rsidRDefault="00854772">
      <w:pPr>
        <w:pStyle w:val="ConsPlusNonformat"/>
        <w:jc w:val="both"/>
      </w:pPr>
      <w:r>
        <w:t>Наименование организации (Ф.И.О. физического лица) ________________________</w:t>
      </w:r>
    </w:p>
    <w:p w:rsidR="00854772" w:rsidRDefault="00854772">
      <w:pPr>
        <w:pStyle w:val="ConsPlusNonformat"/>
        <w:jc w:val="both"/>
      </w:pPr>
      <w:r>
        <w:t>Адрес места нахождения (места жительства) _________________________________</w:t>
      </w:r>
    </w:p>
    <w:p w:rsidR="00854772" w:rsidRDefault="00854772">
      <w:pPr>
        <w:pStyle w:val="ConsPlusNonformat"/>
        <w:jc w:val="both"/>
      </w:pPr>
      <w:r>
        <w:t>Телефон _____________________, e-mail _____________________________________</w:t>
      </w:r>
    </w:p>
    <w:p w:rsidR="00854772" w:rsidRDefault="00854772">
      <w:pPr>
        <w:pStyle w:val="ConsPlusNonformat"/>
        <w:jc w:val="both"/>
      </w:pPr>
      <w:r>
        <w:t>Прошу выдать дубликат разрешения _________________________________________,</w:t>
      </w:r>
    </w:p>
    <w:p w:rsidR="00854772" w:rsidRDefault="00854772">
      <w:pPr>
        <w:pStyle w:val="ConsPlusNonformat"/>
        <w:jc w:val="both"/>
      </w:pPr>
      <w:r>
        <w:t xml:space="preserve">                                 (реквизиты разрешения)</w:t>
      </w:r>
    </w:p>
    <w:p w:rsidR="00854772" w:rsidRDefault="00854772">
      <w:pPr>
        <w:pStyle w:val="ConsPlusNonformat"/>
        <w:jc w:val="both"/>
      </w:pPr>
      <w:r>
        <w:t>на  захоронение  отходов  и  других  материалов  на  континентальном шельфе</w:t>
      </w:r>
    </w:p>
    <w:p w:rsidR="00854772" w:rsidRDefault="00854772">
      <w:pPr>
        <w:pStyle w:val="ConsPlusNonformat"/>
        <w:jc w:val="both"/>
      </w:pPr>
      <w:r>
        <w:t>Российской Федерации в связи с его утратой.</w:t>
      </w:r>
    </w:p>
    <w:p w:rsidR="00854772" w:rsidRDefault="00854772">
      <w:pPr>
        <w:pStyle w:val="ConsPlusNonformat"/>
        <w:jc w:val="both"/>
      </w:pPr>
      <w:r>
        <w:t>К заявлению прилагаются следующие документы по описи:</w:t>
      </w:r>
    </w:p>
    <w:p w:rsidR="00854772" w:rsidRDefault="00854772">
      <w:pPr>
        <w:pStyle w:val="ConsPlusNonformat"/>
        <w:jc w:val="both"/>
      </w:pPr>
      <w:r>
        <w:t>1.</w:t>
      </w:r>
    </w:p>
    <w:p w:rsidR="00854772" w:rsidRDefault="00854772">
      <w:pPr>
        <w:pStyle w:val="ConsPlusNonformat"/>
        <w:jc w:val="both"/>
      </w:pPr>
      <w:r>
        <w:t>2.</w:t>
      </w:r>
    </w:p>
    <w:p w:rsidR="00854772" w:rsidRDefault="008547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15"/>
      </w:tblGrid>
      <w:tr w:rsidR="00854772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54772" w:rsidRDefault="00854772">
            <w:pPr>
              <w:pStyle w:val="ConsPlusNormal"/>
            </w:pPr>
            <w:r>
              <w:t>Уполномоченное лицо заявителя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854772" w:rsidRDefault="00854772">
            <w:pPr>
              <w:pStyle w:val="ConsPlusNormal"/>
            </w:pPr>
          </w:p>
        </w:tc>
      </w:tr>
      <w:tr w:rsidR="00854772">
        <w:tc>
          <w:tcPr>
            <w:tcW w:w="38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4772" w:rsidRDefault="00854772">
            <w:pPr>
              <w:pStyle w:val="ConsPlusNormal"/>
            </w:pPr>
            <w:r>
              <w:t>Ф.И.О., должность, подпись, дата</w:t>
            </w:r>
          </w:p>
          <w:p w:rsidR="00854772" w:rsidRDefault="00854772">
            <w:pPr>
              <w:pStyle w:val="ConsPlusNormal"/>
            </w:pPr>
            <w:r>
              <w:t>Печать (при наличии)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72" w:rsidRDefault="00854772">
            <w:pPr>
              <w:pStyle w:val="ConsPlusNormal"/>
            </w:pPr>
          </w:p>
        </w:tc>
      </w:tr>
      <w:tr w:rsidR="00854772">
        <w:tblPrEx>
          <w:tblBorders>
            <w:insideH w:val="single" w:sz="4" w:space="0" w:color="auto"/>
          </w:tblBorders>
        </w:tblPrEx>
        <w:tc>
          <w:tcPr>
            <w:tcW w:w="3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4772" w:rsidRDefault="00854772"/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772" w:rsidRDefault="00854772">
            <w:pPr>
              <w:pStyle w:val="ConsPlusNormal"/>
            </w:pPr>
          </w:p>
        </w:tc>
      </w:tr>
    </w:tbl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jc w:val="both"/>
      </w:pPr>
    </w:p>
    <w:p w:rsidR="00854772" w:rsidRDefault="008547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55A" w:rsidRDefault="001D355A">
      <w:bookmarkStart w:id="24" w:name="_GoBack"/>
      <w:bookmarkEnd w:id="24"/>
    </w:p>
    <w:sectPr w:rsidR="001D355A" w:rsidSect="0052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72"/>
    <w:rsid w:val="001D355A"/>
    <w:rsid w:val="0085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93D69-4370-447E-9577-DA77CFE0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47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4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47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4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4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4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47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AB55A0BF86FB75F69590CD15ADAE4886044EA427A74972A92BA0A325EC79978F97471D276C7BF8E5358AB1EBB9A413997FC102DL4T5G" TargetMode="External"/><Relationship Id="rId13" Type="http://schemas.openxmlformats.org/officeDocument/2006/relationships/hyperlink" Target="consultantplus://offline/ref=E81AB55A0BF86FB75F69590CD15ADAE4886044EA457974972A92BA0A325EC79978F97471D77898BA9B4200A716AC84492F8BFE12L2TFG" TargetMode="External"/><Relationship Id="rId18" Type="http://schemas.openxmlformats.org/officeDocument/2006/relationships/hyperlink" Target="consultantplus://offline/ref=E81AB55A0BF86FB75F69590CD15ADAE4886044EA457974972A92BA0A325EC79978F97477DD73C7BF8E5358AB1EBB9A413997FC102DL4T5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1AB55A0BF86FB75F69590CD15ADAE488644DE5497E74972A92BA0A325EC7996AF92C78D57AD2EBD7090FA61DLBT2G" TargetMode="External"/><Relationship Id="rId7" Type="http://schemas.openxmlformats.org/officeDocument/2006/relationships/hyperlink" Target="consultantplus://offline/ref=E81AB55A0BF86FB75F69590CD15ADAE48A634AE7407974972A92BA0A325EC7996AF92C78D57AD2EBD7090FA61DLBT2G" TargetMode="External"/><Relationship Id="rId12" Type="http://schemas.openxmlformats.org/officeDocument/2006/relationships/hyperlink" Target="consultantplus://offline/ref=E81AB55A0BF86FB75F69590CD15ADAE488614EE3497774972A92BA0A325EC79978F97474D473CCE2D61C59F75BE789403897FE183147383AL5TCG" TargetMode="External"/><Relationship Id="rId17" Type="http://schemas.openxmlformats.org/officeDocument/2006/relationships/hyperlink" Target="consultantplus://offline/ref=E81AB55A0BF86FB75F69590CD15ADAE4886044EB407E74972A92BA0A325EC79978F97474D473C9EBDA1C59F75BE789403897FE183147383AL5TCG" TargetMode="External"/><Relationship Id="rId25" Type="http://schemas.openxmlformats.org/officeDocument/2006/relationships/hyperlink" Target="consultantplus://offline/ref=E81AB55A0BF86FB75F695C03D25ADAE48A6048E24774299D22CBB6083551988E7FB07875D473C8EDD4435CE24ABF85482F89F60E2D453AL3T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1AB55A0BF86FB75F69590CD15ADAE488614CE1447974972A92BA0A325EC7996AF92C78D57AD2EBD7090FA61DLBT2G" TargetMode="External"/><Relationship Id="rId20" Type="http://schemas.openxmlformats.org/officeDocument/2006/relationships/hyperlink" Target="consultantplus://offline/ref=E81AB55A0BF86FB75F69590CD15ADAE488654CE1417974972A92BA0A325EC7996AF92C78D57AD2EBD7090FA61DLBT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AB55A0BF86FB75F69590CD15ADAE4886544E2487974972A92BA0A325EC79978F97474DF279DAF8A1A0CAF01B28C5F3389FCL1T0G" TargetMode="External"/><Relationship Id="rId11" Type="http://schemas.openxmlformats.org/officeDocument/2006/relationships/hyperlink" Target="consultantplus://offline/ref=E81AB55A0BF86FB75F69590CD15ADAE488614CE1447974972A92BA0A325EC79978F97474D473CFEADA1C59F75BE789403897FE183147383AL5TCG" TargetMode="External"/><Relationship Id="rId24" Type="http://schemas.openxmlformats.org/officeDocument/2006/relationships/hyperlink" Target="consultantplus://offline/ref=E81AB55A0BF86FB75F695C03D25ADAE48A6048E24774299D22CBB6083551988E7FB07875D473C8EED4435CE24ABF85482F89F60E2D453AL3T8G" TargetMode="External"/><Relationship Id="rId5" Type="http://schemas.openxmlformats.org/officeDocument/2006/relationships/hyperlink" Target="consultantplus://offline/ref=E81AB55A0BF86FB75F69590CD15ADAE488644CE4497B74972A92BA0A325EC79978F97477D272C7BF8E5358AB1EBB9A413997FC102DL4T5G" TargetMode="External"/><Relationship Id="rId15" Type="http://schemas.openxmlformats.org/officeDocument/2006/relationships/hyperlink" Target="consultantplus://offline/ref=E81AB55A0BF86FB75F69590CD15ADAE4886044EA457974972A92BA0A325EC79978F9747DD27898BA9B4200A716AC84492F8BFE12L2TFG" TargetMode="External"/><Relationship Id="rId23" Type="http://schemas.openxmlformats.org/officeDocument/2006/relationships/image" Target="media/image1.wmf"/><Relationship Id="rId10" Type="http://schemas.openxmlformats.org/officeDocument/2006/relationships/hyperlink" Target="consultantplus://offline/ref=E81AB55A0BF86FB75F69590CD15ADAE488614CE1447974972A92BA0A325EC79978F97474D473CFE9DF1C59F75BE789403897FE183147383AL5TCG" TargetMode="External"/><Relationship Id="rId19" Type="http://schemas.openxmlformats.org/officeDocument/2006/relationships/hyperlink" Target="consultantplus://offline/ref=E81AB55A0BF86FB75F69590CD15ADAE4886044EA457974972A92BA0A325EC7996AF92C78D57AD2EBD7090FA61DLBT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81AB55A0BF86FB75F69590CD15ADAE4886448EA427F74972A92BA0A325EC7996AF92C78D57AD2EBD7090FA61DLBT2G" TargetMode="External"/><Relationship Id="rId14" Type="http://schemas.openxmlformats.org/officeDocument/2006/relationships/hyperlink" Target="consultantplus://offline/ref=E81AB55A0BF86FB75F69590CD15ADAE4886044EA457974972A92BA0A325EC79978F97477DD73C7BF8E5358AB1EBB9A413997FC102DL4T5G" TargetMode="External"/><Relationship Id="rId22" Type="http://schemas.openxmlformats.org/officeDocument/2006/relationships/hyperlink" Target="consultantplus://offline/ref=E81AB55A0BF86FB75F69590CD15ADAE488644DE5497E74972A92BA0A325EC79978F97474D473CCE9DF1C59F75BE789403897FE183147383AL5TC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10753</Words>
  <Characters>61294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2020-08-19T06:19:00Z</dcterms:created>
  <dcterms:modified xsi:type="dcterms:W3CDTF">2020-08-19T06:19:00Z</dcterms:modified>
</cp:coreProperties>
</file>